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E2EC" w14:textId="77777777" w:rsidR="00C85400" w:rsidRPr="007D3B38" w:rsidRDefault="007D3B38" w:rsidP="00DB5E97">
      <w:pPr>
        <w:jc w:val="both"/>
        <w:rPr>
          <w:b/>
        </w:rPr>
      </w:pPr>
      <w:r w:rsidRPr="007D3B38">
        <w:rPr>
          <w:b/>
        </w:rPr>
        <w:t>Προθεσμίες υποβολής εκτιμήσεων φορέων για την κατάρτιση του Προϋπολογισμού Δημοσίων Επενδύσεων 2026 και τον μεσοπρόθεσμο προγραμματισμό του ΑΠΔΕ</w:t>
      </w:r>
      <w:r w:rsidR="00A94173">
        <w:rPr>
          <w:b/>
        </w:rPr>
        <w:t>.</w:t>
      </w:r>
    </w:p>
    <w:p w14:paraId="09964C7B" w14:textId="77777777" w:rsidR="0028415F" w:rsidRDefault="0028415F" w:rsidP="00DB5E97">
      <w:pPr>
        <w:jc w:val="both"/>
      </w:pPr>
      <w:r>
        <w:t xml:space="preserve">Η υποβολή των προτάσεων των φορέων θα γίνει </w:t>
      </w:r>
      <w:r w:rsidR="00DB5E97">
        <w:t xml:space="preserve">μέσω του </w:t>
      </w:r>
      <w:r w:rsidR="00DB5E97">
        <w:rPr>
          <w:lang w:val="en-US"/>
        </w:rPr>
        <w:t>e</w:t>
      </w:r>
      <w:r w:rsidR="00DB5E97" w:rsidRPr="00DB5E97">
        <w:t>-</w:t>
      </w:r>
      <w:r w:rsidR="00DB5E97">
        <w:t>ΠΔΕ, σε τρία (3) διαδοχικά στάδια,</w:t>
      </w:r>
      <w:r>
        <w:t xml:space="preserve"> βάσει του παρακάτω χρονοδιαγράμματος:</w:t>
      </w:r>
    </w:p>
    <w:p w14:paraId="6600CEDE" w14:textId="77777777" w:rsidR="0028415F" w:rsidRDefault="00DB5E97" w:rsidP="00DB5E97">
      <w:pPr>
        <w:pStyle w:val="a3"/>
        <w:numPr>
          <w:ilvl w:val="0"/>
          <w:numId w:val="1"/>
        </w:numPr>
        <w:jc w:val="both"/>
      </w:pPr>
      <w:r w:rsidRPr="00DB5E97">
        <w:rPr>
          <w:b/>
        </w:rPr>
        <w:t xml:space="preserve">Από 1 έως </w:t>
      </w:r>
      <w:r w:rsidR="00A94173">
        <w:rPr>
          <w:b/>
        </w:rPr>
        <w:t>8</w:t>
      </w:r>
      <w:r w:rsidRPr="00DB5E97">
        <w:rPr>
          <w:b/>
        </w:rPr>
        <w:t xml:space="preserve"> Σεπτεμβρίου 2025</w:t>
      </w:r>
      <w:r>
        <w:t xml:space="preserve">: Οι </w:t>
      </w:r>
      <w:r w:rsidRPr="00DB5E97">
        <w:rPr>
          <w:b/>
        </w:rPr>
        <w:t>φορείς υλοποίησης</w:t>
      </w:r>
      <w:r>
        <w:t xml:space="preserve"> των έργων ΑΠΔΕ θα συμπληρώσουν τις προτάσεις τους για τα έργα αρμοδιότητάς τους στην αντίστοιχη οθόνη του </w:t>
      </w:r>
      <w:r>
        <w:rPr>
          <w:lang w:val="en-US"/>
        </w:rPr>
        <w:t>e</w:t>
      </w:r>
      <w:r w:rsidRPr="00DB5E97">
        <w:t>-</w:t>
      </w:r>
      <w:r>
        <w:t>ΠΔΕ.</w:t>
      </w:r>
    </w:p>
    <w:p w14:paraId="480CFFBA" w14:textId="77777777" w:rsidR="00DB5E97" w:rsidRDefault="00DB5E97" w:rsidP="00DB5E97">
      <w:pPr>
        <w:pStyle w:val="a3"/>
        <w:numPr>
          <w:ilvl w:val="0"/>
          <w:numId w:val="1"/>
        </w:numPr>
        <w:jc w:val="both"/>
      </w:pPr>
      <w:r w:rsidRPr="00DB5E97">
        <w:rPr>
          <w:b/>
        </w:rPr>
        <w:t xml:space="preserve">Από </w:t>
      </w:r>
      <w:r w:rsidR="00A94173">
        <w:rPr>
          <w:b/>
        </w:rPr>
        <w:t>9</w:t>
      </w:r>
      <w:r w:rsidRPr="00DB5E97">
        <w:rPr>
          <w:b/>
        </w:rPr>
        <w:t xml:space="preserve"> έως 1</w:t>
      </w:r>
      <w:r w:rsidR="00A94173">
        <w:rPr>
          <w:b/>
        </w:rPr>
        <w:t>5</w:t>
      </w:r>
      <w:r w:rsidRPr="00DB5E97">
        <w:rPr>
          <w:b/>
        </w:rPr>
        <w:t xml:space="preserve"> Σεπτεμβρίου 2025</w:t>
      </w:r>
      <w:r>
        <w:t xml:space="preserve">: Οι </w:t>
      </w:r>
      <w:r w:rsidRPr="00DB5E97">
        <w:rPr>
          <w:b/>
        </w:rPr>
        <w:t>φορείς πιστώσεων</w:t>
      </w:r>
      <w:r>
        <w:t xml:space="preserve"> των έργων ΑΠΔΕ, μέσω της ίδιας οθόνης, θα ελέγξουν και θα μπορούν να μεταβάλουν (για τα έργα αρμοδιότητάς τους) τα στοιχεία εκτιμήσεων/προβλέψεων δαπανών ΑΠΔΕ.</w:t>
      </w:r>
    </w:p>
    <w:p w14:paraId="35BB5DAF" w14:textId="77777777" w:rsidR="00DB5E97" w:rsidRDefault="00DB5E97" w:rsidP="00DB5E97">
      <w:pPr>
        <w:pStyle w:val="a3"/>
        <w:numPr>
          <w:ilvl w:val="0"/>
          <w:numId w:val="1"/>
        </w:numPr>
        <w:jc w:val="both"/>
      </w:pPr>
      <w:r w:rsidRPr="00DB5E97">
        <w:rPr>
          <w:b/>
        </w:rPr>
        <w:t>Από 1</w:t>
      </w:r>
      <w:r w:rsidR="00A94173">
        <w:rPr>
          <w:b/>
        </w:rPr>
        <w:t>6</w:t>
      </w:r>
      <w:r w:rsidRPr="00DB5E97">
        <w:rPr>
          <w:b/>
        </w:rPr>
        <w:t xml:space="preserve"> έως 26 Σεπτεμβρίου 2025</w:t>
      </w:r>
      <w:r>
        <w:t xml:space="preserve">: Οι </w:t>
      </w:r>
      <w:r w:rsidRPr="00DB5E97">
        <w:rPr>
          <w:b/>
        </w:rPr>
        <w:t>φορείς χρηματοδότησης</w:t>
      </w:r>
      <w:r>
        <w:t xml:space="preserve"> των έργων ΑΠΔΕ, μέσω της ίδιας οθόνης, θα ελέγξουν και μεταβάλουν (όπου χρειάζεται) τα στοιχεία εκτιμήσεων/προβλέψεων δαπανών ΑΠΔΕ, θα κατανείμουν τις προβλέψεις δαπανών ανά ΣΑ (διακριτά για ενταγμένα και νέα έργα), και θα υποβάλουν οριστικά την πρότασή τους.</w:t>
      </w:r>
    </w:p>
    <w:p w14:paraId="7005D79D" w14:textId="77777777" w:rsidR="0028415F" w:rsidRDefault="0028415F" w:rsidP="00DB5E97">
      <w:pPr>
        <w:jc w:val="both"/>
      </w:pPr>
      <w:r>
        <w:t>Για περισσότερες πληροφορίες, παρακαλώ ανατρέξτε στην ενότητα 2.4 της Εγκυκλίου ΠΔΕ 2026 (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3119/11.08.2025, ΑΔΑ: ΡΩΑ9Η-ΡΦΗ).</w:t>
      </w:r>
    </w:p>
    <w:sectPr w:rsidR="00284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83F"/>
    <w:multiLevelType w:val="hybridMultilevel"/>
    <w:tmpl w:val="A8A2F6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38"/>
    <w:rsid w:val="0028415F"/>
    <w:rsid w:val="002A2164"/>
    <w:rsid w:val="00327B2D"/>
    <w:rsid w:val="007D3B38"/>
    <w:rsid w:val="00961192"/>
    <w:rsid w:val="00A94173"/>
    <w:rsid w:val="00BD4490"/>
    <w:rsid w:val="00C85400"/>
    <w:rsid w:val="00DB5E97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E367"/>
  <w15:docId w15:val="{DC7CFB2A-FCFB-4416-BAAD-964FD838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VERDANA14BLUE"/>
    <w:next w:val="a"/>
    <w:link w:val="2Char"/>
    <w:uiPriority w:val="9"/>
    <w:qFormat/>
    <w:rsid w:val="00BD4490"/>
    <w:pPr>
      <w:ind w:right="-91"/>
      <w:jc w:val="center"/>
      <w:outlineLvl w:val="1"/>
    </w:pPr>
    <w:rPr>
      <w:snapToGrid w:val="0"/>
    </w:rPr>
  </w:style>
  <w:style w:type="paragraph" w:styleId="3">
    <w:name w:val="heading 3"/>
    <w:aliases w:val="Επικεφαλίδα 2 VERDANA 11 BLUE"/>
    <w:basedOn w:val="a"/>
    <w:next w:val="a"/>
    <w:link w:val="3Char"/>
    <w:qFormat/>
    <w:rsid w:val="00BD4490"/>
    <w:pPr>
      <w:keepNext/>
      <w:spacing w:after="0" w:line="240" w:lineRule="auto"/>
      <w:outlineLvl w:val="2"/>
    </w:pPr>
    <w:rPr>
      <w:rFonts w:ascii="Verdana" w:eastAsia="Times New Roman" w:hAnsi="Verdana"/>
      <w:b/>
      <w:color w:val="2F5496" w:themeColor="accent5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DANA14BLUE">
    <w:name w:val="VERDANA 14 BLUE"/>
    <w:basedOn w:val="a"/>
    <w:link w:val="VERDANA14BLUEChar"/>
    <w:qFormat/>
    <w:rsid w:val="00BD4490"/>
    <w:pPr>
      <w:keepNext/>
      <w:spacing w:before="120" w:after="200" w:line="276" w:lineRule="auto"/>
      <w:outlineLvl w:val="0"/>
    </w:pPr>
    <w:rPr>
      <w:rFonts w:ascii="Verdana" w:eastAsia="Times New Roman" w:hAnsi="Verdana"/>
      <w:b/>
      <w:color w:val="2F5496" w:themeColor="accent5" w:themeShade="BF"/>
      <w:kern w:val="32"/>
      <w:sz w:val="28"/>
    </w:rPr>
  </w:style>
  <w:style w:type="character" w:customStyle="1" w:styleId="VERDANA14BLUEChar">
    <w:name w:val="VERDANA 14 BLUE Char"/>
    <w:basedOn w:val="a0"/>
    <w:link w:val="VERDANA14BLUE"/>
    <w:rsid w:val="00BD4490"/>
    <w:rPr>
      <w:rFonts w:ascii="Verdana" w:eastAsia="Times New Roman" w:hAnsi="Verdana"/>
      <w:b/>
      <w:color w:val="2F5496" w:themeColor="accent5" w:themeShade="BF"/>
      <w:kern w:val="32"/>
      <w:sz w:val="28"/>
    </w:rPr>
  </w:style>
  <w:style w:type="character" w:customStyle="1" w:styleId="2Char">
    <w:name w:val="Επικεφαλίδα 2 Char"/>
    <w:link w:val="2"/>
    <w:uiPriority w:val="9"/>
    <w:rsid w:val="00BD4490"/>
    <w:rPr>
      <w:rFonts w:ascii="Verdana" w:eastAsia="Times New Roman" w:hAnsi="Verdana"/>
      <w:b/>
      <w:snapToGrid w:val="0"/>
      <w:color w:val="2F5496" w:themeColor="accent5" w:themeShade="BF"/>
      <w:kern w:val="32"/>
      <w:sz w:val="28"/>
    </w:rPr>
  </w:style>
  <w:style w:type="character" w:customStyle="1" w:styleId="3Char">
    <w:name w:val="Επικεφαλίδα 3 Char"/>
    <w:aliases w:val="Επικεφαλίδα 2 VERDANA 11 BLUE Char"/>
    <w:link w:val="3"/>
    <w:rsid w:val="00BD4490"/>
    <w:rPr>
      <w:rFonts w:ascii="Verdana" w:eastAsia="Times New Roman" w:hAnsi="Verdana"/>
      <w:b/>
      <w:color w:val="2F5496" w:themeColor="accent5" w:themeShade="BF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2A2164"/>
    <w:pPr>
      <w:spacing w:after="120" w:line="240" w:lineRule="auto"/>
      <w:ind w:left="720"/>
    </w:pPr>
    <w:rPr>
      <w:rFonts w:ascii="Verdana" w:eastAsia="Times New Roman" w:hAnsi="Verdana" w:cs="Calibri"/>
      <w:iCs/>
      <w:sz w:val="20"/>
      <w:szCs w:val="20"/>
      <w:lang w:val="en-US" w:eastAsia="el-GR"/>
    </w:rPr>
  </w:style>
  <w:style w:type="table" w:customStyle="1" w:styleId="4-11">
    <w:name w:val="Πίνακας 4 με πλέγμα - Έμφαση 11"/>
    <w:aliases w:val="Πίνακας 4 με πλέγμα - Έμφαση 1 DION"/>
    <w:basedOn w:val="a1"/>
    <w:uiPriority w:val="49"/>
    <w:rsid w:val="0096119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1CC9D2"/>
      </w:tcPr>
    </w:tblStylePr>
    <w:tblStylePr w:type="lastRow">
      <w:rPr>
        <w:b/>
        <w:bCs/>
      </w:rPr>
      <w:tblPr/>
      <w:tcPr>
        <w:shd w:val="clear" w:color="auto" w:fill="1CC9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8F3F6"/>
      </w:tcPr>
    </w:tblStylePr>
  </w:style>
  <w:style w:type="paragraph" w:styleId="a3">
    <w:name w:val="List Paragraph"/>
    <w:basedOn w:val="a"/>
    <w:uiPriority w:val="34"/>
    <w:qFormat/>
    <w:rsid w:val="0028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Μπάστα, Διονυσία</dc:creator>
  <cp:keywords/>
  <dc:description/>
  <cp:lastModifiedBy>ΟΙΚΟΝΟΜΟΥ ΕΛΕΥΘΕΡΙΑ</cp:lastModifiedBy>
  <cp:revision>2</cp:revision>
  <dcterms:created xsi:type="dcterms:W3CDTF">2025-09-01T09:01:00Z</dcterms:created>
  <dcterms:modified xsi:type="dcterms:W3CDTF">2025-09-01T09:01:00Z</dcterms:modified>
</cp:coreProperties>
</file>