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3E6F90" w:rsidRPr="00D63C15" w:rsidTr="003E6F90">
        <w:trPr>
          <w:trHeight w:val="5431"/>
        </w:trPr>
        <w:tc>
          <w:tcPr>
            <w:tcW w:w="8522" w:type="dxa"/>
          </w:tcPr>
          <w:p w:rsidR="00852A5A" w:rsidRPr="00852A5A" w:rsidRDefault="003E162D" w:rsidP="00FB0C2C">
            <w:pPr>
              <w:autoSpaceDE w:val="0"/>
              <w:autoSpaceDN w:val="0"/>
              <w:adjustRightInd w:val="0"/>
              <w:jc w:val="center"/>
              <w:rPr>
                <w:rFonts w:cstheme="minorHAnsi"/>
                <w:b/>
                <w:bCs/>
                <w:color w:val="FFFFFF" w:themeColor="background1"/>
                <w:sz w:val="2"/>
                <w:szCs w:val="2"/>
              </w:rPr>
            </w:pPr>
            <w:r>
              <w:rPr>
                <w:rFonts w:cstheme="minorHAnsi"/>
                <w:b/>
                <w:bCs/>
                <w:noProof/>
                <w:color w:val="323E4F"/>
                <w:sz w:val="28"/>
                <w:szCs w:val="28"/>
                <w:lang w:eastAsia="el-GR"/>
              </w:rPr>
              <mc:AlternateContent>
                <mc:Choice Requires="wps">
                  <w:drawing>
                    <wp:anchor distT="0" distB="0" distL="114300" distR="114300" simplePos="0" relativeHeight="251661824" behindDoc="0" locked="0" layoutInCell="1" allowOverlap="1">
                      <wp:simplePos x="0" y="0"/>
                      <wp:positionH relativeFrom="column">
                        <wp:posOffset>-33655</wp:posOffset>
                      </wp:positionH>
                      <wp:positionV relativeFrom="paragraph">
                        <wp:posOffset>58420</wp:posOffset>
                      </wp:positionV>
                      <wp:extent cx="5314950" cy="1143635"/>
                      <wp:effectExtent l="76200" t="57150" r="38100" b="75565"/>
                      <wp:wrapNone/>
                      <wp:docPr id="720" name="Ορθογώνιο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0" cy="1143635"/>
                              </a:xfrm>
                              <a:prstGeom prst="rect">
                                <a:avLst/>
                              </a:prstGeom>
                              <a:solidFill>
                                <a:srgbClr val="0066CC">
                                  <a:alpha val="10196"/>
                                </a:srgbClr>
                              </a:solidFill>
                              <a:ln>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394D6" id="Ορθογώνιο 545" o:spid="_x0000_s1026" style="position:absolute;margin-left:-2.65pt;margin-top:4.6pt;width:418.5pt;height:9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" fillcolor="#06c" stroked="f">
                      <v:fill opacity="6682f"/>
                      <v:shadow on="t" color="black" opacity="22937f" origin=",.5" offset="0,.63889mm"/>
                      <v:path arrowok="t"/>
                    </v:rect>
                  </w:pict>
                </mc:Fallback>
              </mc:AlternateContent>
            </w:r>
            <w:r w:rsidR="00852A5A" w:rsidRPr="00852A5A">
              <w:rPr>
                <w:rFonts w:cstheme="minorHAnsi"/>
                <w:b/>
                <w:bCs/>
                <w:color w:val="FFFFFF" w:themeColor="background1"/>
                <w:sz w:val="2"/>
                <w:szCs w:val="2"/>
              </w:rPr>
              <w:t>.</w:t>
            </w:r>
          </w:p>
          <w:p w:rsidR="003E6F90" w:rsidRPr="00274ADD" w:rsidRDefault="003E6F90" w:rsidP="00FB0C2C">
            <w:pPr>
              <w:autoSpaceDE w:val="0"/>
              <w:autoSpaceDN w:val="0"/>
              <w:adjustRightInd w:val="0"/>
              <w:jc w:val="center"/>
              <w:rPr>
                <w:rFonts w:cstheme="minorHAnsi"/>
                <w:b/>
                <w:bCs/>
                <w:color w:val="323E4F"/>
                <w:sz w:val="28"/>
                <w:szCs w:val="28"/>
              </w:rPr>
            </w:pPr>
            <w:r w:rsidRPr="00274ADD">
              <w:rPr>
                <w:rFonts w:cstheme="minorHAnsi"/>
                <w:b/>
                <w:bCs/>
                <w:color w:val="323E4F"/>
                <w:sz w:val="28"/>
                <w:szCs w:val="28"/>
              </w:rPr>
              <w:t>ΓΕΝΙΚΗ ΓΡΑΜΜΑΤΕΙΑ ΔΗΜΟΣΙΩΝ ΕΠΕΝΔΥΣΕΩΝ ΚΑΙ ΕΣΠΑ</w:t>
            </w:r>
          </w:p>
          <w:p w:rsidR="003E6F90" w:rsidRPr="00274ADD" w:rsidRDefault="003E6F90" w:rsidP="00FB0C2C">
            <w:pPr>
              <w:autoSpaceDE w:val="0"/>
              <w:autoSpaceDN w:val="0"/>
              <w:adjustRightInd w:val="0"/>
              <w:jc w:val="center"/>
              <w:rPr>
                <w:rFonts w:cstheme="minorHAnsi"/>
                <w:b/>
                <w:bCs/>
                <w:color w:val="323E4F"/>
                <w:sz w:val="28"/>
                <w:szCs w:val="28"/>
              </w:rPr>
            </w:pPr>
            <w:r w:rsidRPr="00274ADD">
              <w:rPr>
                <w:rFonts w:cstheme="minorHAnsi"/>
                <w:b/>
                <w:bCs/>
                <w:color w:val="323E4F"/>
                <w:sz w:val="28"/>
                <w:szCs w:val="28"/>
              </w:rPr>
              <w:t>ΓΕΝΙΚΗ ΔΙΕΥΘΥΝΣΗ ΔΗΜΟΣΙΩΝ ΕΠΕΝΔΥΣΕΩΝ</w:t>
            </w:r>
          </w:p>
          <w:p w:rsidR="003E6F90" w:rsidRDefault="003E6F90" w:rsidP="00274ADD">
            <w:pPr>
              <w:spacing w:line="360" w:lineRule="auto"/>
              <w:jc w:val="center"/>
              <w:rPr>
                <w:rFonts w:cstheme="minorHAnsi"/>
                <w:b/>
                <w:sz w:val="28"/>
                <w:szCs w:val="28"/>
              </w:rPr>
            </w:pPr>
            <w:r w:rsidRPr="00274ADD">
              <w:rPr>
                <w:rFonts w:cstheme="minorHAnsi"/>
                <w:b/>
                <w:bCs/>
                <w:color w:val="323E4F"/>
                <w:sz w:val="28"/>
                <w:szCs w:val="28"/>
              </w:rPr>
              <w:t>ΔΙΕΥΘΥΝΣΗ ΔΗΜΟΣΙΩΝ ΕΠΕΝΔΥΣΕΩΝ</w:t>
            </w:r>
          </w:p>
          <w:p w:rsidR="00274ADD" w:rsidRDefault="009759F7" w:rsidP="00274ADD">
            <w:pPr>
              <w:spacing w:line="360" w:lineRule="auto"/>
              <w:rPr>
                <w:rFonts w:cstheme="minorHAnsi"/>
                <w:b/>
                <w:sz w:val="28"/>
                <w:szCs w:val="28"/>
              </w:rPr>
            </w:pPr>
            <w:r>
              <w:rPr>
                <w:rFonts w:cstheme="minorHAnsi"/>
                <w:b/>
                <w:noProof/>
                <w:sz w:val="28"/>
                <w:szCs w:val="28"/>
                <w:lang w:eastAsia="el-GR"/>
              </w:rPr>
              <mc:AlternateContent>
                <mc:Choice Requires="wps">
                  <w:drawing>
                    <wp:anchor distT="0" distB="0" distL="114300" distR="114300" simplePos="0" relativeHeight="251656704" behindDoc="0" locked="0" layoutInCell="1" allowOverlap="1" wp14:anchorId="13D4DB69" wp14:editId="67F1FA92">
                      <wp:simplePos x="0" y="0"/>
                      <wp:positionH relativeFrom="column">
                        <wp:posOffset>658113</wp:posOffset>
                      </wp:positionH>
                      <wp:positionV relativeFrom="paragraph">
                        <wp:posOffset>174349</wp:posOffset>
                      </wp:positionV>
                      <wp:extent cx="3968620" cy="4032173"/>
                      <wp:effectExtent l="57150" t="57150" r="70485" b="102235"/>
                      <wp:wrapNone/>
                      <wp:docPr id="719" name="Έλλειψη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620" cy="4032173"/>
                              </a:xfrm>
                              <a:prstGeom prst="ellipse">
                                <a:avLst/>
                              </a:prstGeom>
                              <a:solidFill>
                                <a:srgbClr val="0066CC">
                                  <a:alpha val="10196"/>
                                </a:srgbClr>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A99D7" id="Έλλειψη 284" o:spid="_x0000_s1026" style="position:absolute;margin-left:51.8pt;margin-top:13.75pt;width:312.5pt;height:3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" fillcolor="#06c" stroked="f">
                      <v:fill opacity="6682f"/>
                      <v:shadow on="t" color="black" opacity="22937f" origin=",.5" offset="0,.63889mm"/>
                      <v:path arrowok="t"/>
                    </v:oval>
                  </w:pict>
                </mc:Fallback>
              </mc:AlternateContent>
            </w:r>
          </w:p>
          <w:p w:rsidR="00091463" w:rsidRDefault="00091463" w:rsidP="00274ADD">
            <w:pPr>
              <w:spacing w:line="360" w:lineRule="auto"/>
              <w:rPr>
                <w:rFonts w:cstheme="minorHAnsi"/>
                <w:b/>
                <w:sz w:val="28"/>
                <w:szCs w:val="28"/>
              </w:rPr>
            </w:pPr>
          </w:p>
          <w:p w:rsidR="00274ADD" w:rsidRPr="00274ADD" w:rsidRDefault="00274ADD" w:rsidP="00274ADD">
            <w:pPr>
              <w:spacing w:line="360" w:lineRule="auto"/>
              <w:jc w:val="center"/>
              <w:rPr>
                <w:rFonts w:cstheme="minorHAnsi"/>
                <w:b/>
                <w:sz w:val="28"/>
                <w:szCs w:val="28"/>
              </w:rPr>
            </w:pPr>
          </w:p>
          <w:p w:rsidR="00274ADD" w:rsidRPr="00274ADD" w:rsidRDefault="00274ADD" w:rsidP="00274ADD">
            <w:pPr>
              <w:spacing w:line="360" w:lineRule="auto"/>
              <w:jc w:val="center"/>
              <w:rPr>
                <w:rFonts w:cs="Tahoma"/>
                <w:b/>
                <w:sz w:val="28"/>
                <w:szCs w:val="28"/>
              </w:rPr>
            </w:pPr>
            <w:r w:rsidRPr="00274ADD">
              <w:rPr>
                <w:rFonts w:cs="Tahoma"/>
                <w:b/>
                <w:sz w:val="28"/>
                <w:szCs w:val="28"/>
              </w:rPr>
              <w:t>Εγχειρίδιο Χρήσης</w:t>
            </w:r>
          </w:p>
          <w:p w:rsidR="00274ADD" w:rsidRDefault="00274ADD" w:rsidP="00274ADD">
            <w:pPr>
              <w:spacing w:line="360" w:lineRule="auto"/>
              <w:jc w:val="center"/>
              <w:rPr>
                <w:rFonts w:cs="Tahoma"/>
                <w:b/>
                <w:sz w:val="28"/>
                <w:szCs w:val="28"/>
              </w:rPr>
            </w:pPr>
            <w:r>
              <w:rPr>
                <w:rFonts w:cs="Tahoma"/>
                <w:b/>
                <w:noProof/>
                <w:sz w:val="28"/>
                <w:szCs w:val="28"/>
                <w:lang w:eastAsia="el-GR"/>
              </w:rPr>
              <w:drawing>
                <wp:inline distT="0" distB="0" distL="0" distR="0" wp14:anchorId="0BB41439" wp14:editId="167887E1">
                  <wp:extent cx="1076475" cy="333422"/>
                  <wp:effectExtent l="0" t="0" r="0" b="9525"/>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6475" cy="333422"/>
                          </a:xfrm>
                          <a:prstGeom prst="rect">
                            <a:avLst/>
                          </a:prstGeom>
                        </pic:spPr>
                      </pic:pic>
                    </a:graphicData>
                  </a:graphic>
                </wp:inline>
              </w:drawing>
            </w:r>
          </w:p>
          <w:p w:rsidR="00BF113F" w:rsidRDefault="00BF113F" w:rsidP="00274ADD">
            <w:pPr>
              <w:spacing w:line="360" w:lineRule="auto"/>
              <w:jc w:val="center"/>
              <w:rPr>
                <w:rFonts w:cs="Tahoma"/>
                <w:b/>
                <w:sz w:val="28"/>
                <w:szCs w:val="28"/>
              </w:rPr>
            </w:pPr>
            <w:r>
              <w:rPr>
                <w:rFonts w:cs="Tahoma"/>
                <w:b/>
                <w:sz w:val="28"/>
                <w:szCs w:val="28"/>
              </w:rPr>
              <w:t>Υπεύθυνος Διαχείρισης Ηλεκτρονικού Τιμολογίου</w:t>
            </w:r>
          </w:p>
          <w:p w:rsidR="009759F7" w:rsidRDefault="009759F7" w:rsidP="00274ADD">
            <w:pPr>
              <w:spacing w:line="360" w:lineRule="auto"/>
              <w:jc w:val="center"/>
              <w:rPr>
                <w:rFonts w:cs="Tahoma"/>
                <w:b/>
                <w:sz w:val="28"/>
                <w:szCs w:val="28"/>
              </w:rPr>
            </w:pPr>
          </w:p>
          <w:p w:rsidR="009759F7" w:rsidRDefault="009759F7" w:rsidP="00274ADD">
            <w:pPr>
              <w:spacing w:line="360" w:lineRule="auto"/>
              <w:jc w:val="center"/>
              <w:rPr>
                <w:rFonts w:cs="Tahoma"/>
                <w:b/>
                <w:sz w:val="28"/>
                <w:szCs w:val="28"/>
              </w:rPr>
            </w:pPr>
          </w:p>
          <w:p w:rsidR="009759F7" w:rsidRDefault="009759F7" w:rsidP="00274ADD">
            <w:pPr>
              <w:spacing w:line="360" w:lineRule="auto"/>
              <w:jc w:val="center"/>
              <w:rPr>
                <w:rFonts w:cs="Tahoma"/>
                <w:b/>
                <w:sz w:val="28"/>
                <w:szCs w:val="28"/>
              </w:rPr>
            </w:pPr>
          </w:p>
          <w:p w:rsidR="009759F7" w:rsidRDefault="009759F7" w:rsidP="00274ADD">
            <w:pPr>
              <w:spacing w:line="360" w:lineRule="auto"/>
              <w:jc w:val="center"/>
              <w:rPr>
                <w:rFonts w:cs="Tahoma"/>
                <w:b/>
                <w:sz w:val="28"/>
                <w:szCs w:val="28"/>
              </w:rPr>
            </w:pPr>
          </w:p>
          <w:p w:rsidR="00274ADD" w:rsidRDefault="00274ADD" w:rsidP="00FB0C2C">
            <w:pPr>
              <w:spacing w:line="360" w:lineRule="auto"/>
              <w:jc w:val="center"/>
              <w:rPr>
                <w:rFonts w:cs="Tahoma"/>
                <w:sz w:val="28"/>
                <w:szCs w:val="28"/>
              </w:rPr>
            </w:pPr>
          </w:p>
          <w:p w:rsidR="00274ADD" w:rsidRDefault="00274ADD" w:rsidP="00091463">
            <w:pPr>
              <w:spacing w:line="360" w:lineRule="auto"/>
              <w:rPr>
                <w:rFonts w:cs="Tahoma"/>
                <w:sz w:val="28"/>
                <w:szCs w:val="28"/>
              </w:rPr>
            </w:pPr>
          </w:p>
          <w:p w:rsidR="00274ADD" w:rsidRPr="00D63C15" w:rsidRDefault="00274ADD" w:rsidP="00FB0C2C">
            <w:pPr>
              <w:spacing w:line="360" w:lineRule="auto"/>
              <w:jc w:val="center"/>
              <w:rPr>
                <w:rFonts w:cs="Tahoma"/>
                <w:sz w:val="28"/>
                <w:szCs w:val="28"/>
              </w:rPr>
            </w:pPr>
          </w:p>
          <w:p w:rsidR="009759F7" w:rsidRDefault="009759F7" w:rsidP="009759F7">
            <w:pPr>
              <w:spacing w:line="360" w:lineRule="auto"/>
              <w:jc w:val="center"/>
              <w:rPr>
                <w:rFonts w:cs="Tahoma"/>
                <w:b/>
                <w:sz w:val="28"/>
                <w:szCs w:val="28"/>
              </w:rPr>
            </w:pPr>
          </w:p>
          <w:p w:rsidR="009759F7" w:rsidRDefault="009759F7" w:rsidP="009759F7">
            <w:pPr>
              <w:spacing w:line="360" w:lineRule="auto"/>
              <w:jc w:val="center"/>
              <w:rPr>
                <w:rFonts w:cs="Tahoma"/>
                <w:b/>
                <w:sz w:val="28"/>
                <w:szCs w:val="28"/>
              </w:rPr>
            </w:pPr>
          </w:p>
          <w:p w:rsidR="009759F7" w:rsidRPr="00274ADD" w:rsidRDefault="00695E0F" w:rsidP="009759F7">
            <w:pPr>
              <w:spacing w:line="360" w:lineRule="auto"/>
              <w:jc w:val="center"/>
              <w:rPr>
                <w:rFonts w:cs="Tahoma"/>
                <w:b/>
                <w:sz w:val="28"/>
                <w:szCs w:val="28"/>
              </w:rPr>
            </w:pPr>
            <w:r>
              <w:rPr>
                <w:rFonts w:cs="Tahoma"/>
                <w:b/>
                <w:sz w:val="28"/>
                <w:szCs w:val="28"/>
              </w:rPr>
              <w:t>ΑΠΡΙΛΙΟΣ</w:t>
            </w:r>
            <w:r w:rsidR="009759F7">
              <w:rPr>
                <w:rFonts w:cs="Tahoma"/>
                <w:b/>
                <w:sz w:val="28"/>
                <w:szCs w:val="28"/>
              </w:rPr>
              <w:t xml:space="preserve"> 2022</w:t>
            </w:r>
          </w:p>
          <w:p w:rsidR="003E6F90" w:rsidRPr="00D63C15" w:rsidRDefault="003E6F90" w:rsidP="00FB0C2C">
            <w:pPr>
              <w:spacing w:line="360" w:lineRule="auto"/>
              <w:jc w:val="center"/>
              <w:rPr>
                <w:rFonts w:cs="Tahoma"/>
                <w:b/>
                <w:sz w:val="28"/>
                <w:szCs w:val="28"/>
              </w:rPr>
            </w:pPr>
          </w:p>
        </w:tc>
      </w:tr>
    </w:tbl>
    <w:p w:rsidR="00274ADD" w:rsidRDefault="00274ADD" w:rsidP="004017CD">
      <w:pPr>
        <w:spacing w:after="160" w:line="259" w:lineRule="auto"/>
        <w:jc w:val="center"/>
        <w:rPr>
          <w:rFonts w:ascii="Calibri" w:eastAsia="Calibri" w:hAnsi="Calibri" w:cs="Times New Roman"/>
          <w:b/>
          <w:sz w:val="32"/>
          <w:szCs w:val="32"/>
          <w:u w:val="single"/>
        </w:rPr>
      </w:pPr>
    </w:p>
    <w:sdt>
      <w:sdtPr>
        <w:rPr>
          <w:rFonts w:asciiTheme="minorHAnsi" w:eastAsiaTheme="minorHAnsi" w:hAnsiTheme="minorHAnsi" w:cstheme="minorBidi"/>
          <w:b w:val="0"/>
          <w:bCs w:val="0"/>
          <w:color w:val="auto"/>
          <w:sz w:val="22"/>
          <w:szCs w:val="22"/>
          <w:lang w:eastAsia="en-US"/>
        </w:rPr>
        <w:id w:val="-264302602"/>
        <w:docPartObj>
          <w:docPartGallery w:val="Table of Contents"/>
          <w:docPartUnique/>
        </w:docPartObj>
      </w:sdtPr>
      <w:sdtEndPr/>
      <w:sdtContent>
        <w:p w:rsidR="00442C09" w:rsidRDefault="00442C09">
          <w:pPr>
            <w:pStyle w:val="a9"/>
          </w:pPr>
          <w:r>
            <w:t>Περιεχόμενα</w:t>
          </w:r>
        </w:p>
        <w:p w:rsidR="008B4D5B" w:rsidRDefault="00D22142">
          <w:pPr>
            <w:pStyle w:val="10"/>
            <w:rPr>
              <w:noProof/>
            </w:rPr>
          </w:pPr>
          <w:r>
            <w:fldChar w:fldCharType="begin"/>
          </w:r>
          <w:r w:rsidR="00442C09">
            <w:instrText xml:space="preserve"> TOC \o "1-3" \h \z \u </w:instrText>
          </w:r>
          <w:r>
            <w:fldChar w:fldCharType="separate"/>
          </w:r>
          <w:hyperlink w:anchor="_Toc100649672" w:history="1">
            <w:r w:rsidR="008B4D5B" w:rsidRPr="009D107C">
              <w:rPr>
                <w:rStyle w:val="-"/>
                <w:rFonts w:eastAsia="Calibri" w:cstheme="minorHAnsi"/>
                <w:noProof/>
              </w:rPr>
              <w:t>1. Συνοπτική περιγραφή ρόλου</w:t>
            </w:r>
            <w:r w:rsidR="008B4D5B">
              <w:rPr>
                <w:noProof/>
                <w:webHidden/>
              </w:rPr>
              <w:tab/>
            </w:r>
            <w:r w:rsidR="008B4D5B">
              <w:rPr>
                <w:noProof/>
                <w:webHidden/>
              </w:rPr>
              <w:fldChar w:fldCharType="begin"/>
            </w:r>
            <w:r w:rsidR="008B4D5B">
              <w:rPr>
                <w:noProof/>
                <w:webHidden/>
              </w:rPr>
              <w:instrText xml:space="preserve"> PAGEREF _Toc100649672 \h </w:instrText>
            </w:r>
            <w:r w:rsidR="008B4D5B">
              <w:rPr>
                <w:noProof/>
                <w:webHidden/>
              </w:rPr>
            </w:r>
            <w:r w:rsidR="008B4D5B">
              <w:rPr>
                <w:noProof/>
                <w:webHidden/>
              </w:rPr>
              <w:fldChar w:fldCharType="separate"/>
            </w:r>
            <w:r w:rsidR="008B4D5B">
              <w:rPr>
                <w:noProof/>
                <w:webHidden/>
              </w:rPr>
              <w:t>3</w:t>
            </w:r>
            <w:r w:rsidR="008B4D5B">
              <w:rPr>
                <w:noProof/>
                <w:webHidden/>
              </w:rPr>
              <w:fldChar w:fldCharType="end"/>
            </w:r>
          </w:hyperlink>
        </w:p>
        <w:p w:rsidR="008B4D5B" w:rsidRDefault="00867909">
          <w:pPr>
            <w:pStyle w:val="10"/>
            <w:rPr>
              <w:noProof/>
            </w:rPr>
          </w:pPr>
          <w:hyperlink w:anchor="_Toc100649673" w:history="1">
            <w:r w:rsidR="008B4D5B" w:rsidRPr="009D107C">
              <w:rPr>
                <w:rStyle w:val="-"/>
                <w:rFonts w:cstheme="minorHAnsi"/>
                <w:noProof/>
              </w:rPr>
              <w:t>1.1 Θεσμικό Πλαίσιο Ηλεκτρονικής Τιμολόγησης</w:t>
            </w:r>
            <w:r w:rsidR="008B4D5B">
              <w:rPr>
                <w:noProof/>
                <w:webHidden/>
              </w:rPr>
              <w:tab/>
            </w:r>
            <w:r w:rsidR="008B4D5B">
              <w:rPr>
                <w:noProof/>
                <w:webHidden/>
              </w:rPr>
              <w:fldChar w:fldCharType="begin"/>
            </w:r>
            <w:r w:rsidR="008B4D5B">
              <w:rPr>
                <w:noProof/>
                <w:webHidden/>
              </w:rPr>
              <w:instrText xml:space="preserve"> PAGEREF _Toc100649673 \h </w:instrText>
            </w:r>
            <w:r w:rsidR="008B4D5B">
              <w:rPr>
                <w:noProof/>
                <w:webHidden/>
              </w:rPr>
            </w:r>
            <w:r w:rsidR="008B4D5B">
              <w:rPr>
                <w:noProof/>
                <w:webHidden/>
              </w:rPr>
              <w:fldChar w:fldCharType="separate"/>
            </w:r>
            <w:r w:rsidR="008B4D5B">
              <w:rPr>
                <w:noProof/>
                <w:webHidden/>
              </w:rPr>
              <w:t>3</w:t>
            </w:r>
            <w:r w:rsidR="008B4D5B">
              <w:rPr>
                <w:noProof/>
                <w:webHidden/>
              </w:rPr>
              <w:fldChar w:fldCharType="end"/>
            </w:r>
          </w:hyperlink>
        </w:p>
        <w:p w:rsidR="008B4D5B" w:rsidRDefault="00867909">
          <w:pPr>
            <w:pStyle w:val="10"/>
            <w:rPr>
              <w:noProof/>
            </w:rPr>
          </w:pPr>
          <w:hyperlink w:anchor="_Toc100649674" w:history="1">
            <w:r w:rsidR="008B4D5B" w:rsidRPr="009D107C">
              <w:rPr>
                <w:rStyle w:val="-"/>
                <w:rFonts w:cstheme="minorHAnsi"/>
                <w:noProof/>
              </w:rPr>
              <w:t>1.2 Εμπλεκόμενα Πληροφοριακά Συστήματα (ΠΣ)</w:t>
            </w:r>
            <w:r w:rsidR="008B4D5B">
              <w:rPr>
                <w:noProof/>
                <w:webHidden/>
              </w:rPr>
              <w:tab/>
            </w:r>
            <w:r w:rsidR="008B4D5B">
              <w:rPr>
                <w:noProof/>
                <w:webHidden/>
              </w:rPr>
              <w:fldChar w:fldCharType="begin"/>
            </w:r>
            <w:r w:rsidR="008B4D5B">
              <w:rPr>
                <w:noProof/>
                <w:webHidden/>
              </w:rPr>
              <w:instrText xml:space="preserve"> PAGEREF _Toc100649674 \h </w:instrText>
            </w:r>
            <w:r w:rsidR="008B4D5B">
              <w:rPr>
                <w:noProof/>
                <w:webHidden/>
              </w:rPr>
            </w:r>
            <w:r w:rsidR="008B4D5B">
              <w:rPr>
                <w:noProof/>
                <w:webHidden/>
              </w:rPr>
              <w:fldChar w:fldCharType="separate"/>
            </w:r>
            <w:r w:rsidR="008B4D5B">
              <w:rPr>
                <w:noProof/>
                <w:webHidden/>
              </w:rPr>
              <w:t>6</w:t>
            </w:r>
            <w:r w:rsidR="008B4D5B">
              <w:rPr>
                <w:noProof/>
                <w:webHidden/>
              </w:rPr>
              <w:fldChar w:fldCharType="end"/>
            </w:r>
          </w:hyperlink>
        </w:p>
        <w:p w:rsidR="008B4D5B" w:rsidRDefault="00867909">
          <w:pPr>
            <w:pStyle w:val="10"/>
            <w:rPr>
              <w:noProof/>
            </w:rPr>
          </w:pPr>
          <w:hyperlink w:anchor="_Toc100649675" w:history="1">
            <w:r w:rsidR="008B4D5B" w:rsidRPr="009D107C">
              <w:rPr>
                <w:rStyle w:val="-"/>
                <w:rFonts w:cstheme="minorHAnsi"/>
                <w:noProof/>
              </w:rPr>
              <w:t>1.3 Εμπλεκόμενοι Φορείς – Ρόλοι</w:t>
            </w:r>
            <w:r w:rsidR="008B4D5B">
              <w:rPr>
                <w:noProof/>
                <w:webHidden/>
              </w:rPr>
              <w:tab/>
            </w:r>
            <w:r w:rsidR="008B4D5B">
              <w:rPr>
                <w:noProof/>
                <w:webHidden/>
              </w:rPr>
              <w:fldChar w:fldCharType="begin"/>
            </w:r>
            <w:r w:rsidR="008B4D5B">
              <w:rPr>
                <w:noProof/>
                <w:webHidden/>
              </w:rPr>
              <w:instrText xml:space="preserve"> PAGEREF _Toc100649675 \h </w:instrText>
            </w:r>
            <w:r w:rsidR="008B4D5B">
              <w:rPr>
                <w:noProof/>
                <w:webHidden/>
              </w:rPr>
            </w:r>
            <w:r w:rsidR="008B4D5B">
              <w:rPr>
                <w:noProof/>
                <w:webHidden/>
              </w:rPr>
              <w:fldChar w:fldCharType="separate"/>
            </w:r>
            <w:r w:rsidR="008B4D5B">
              <w:rPr>
                <w:noProof/>
                <w:webHidden/>
              </w:rPr>
              <w:t>6</w:t>
            </w:r>
            <w:r w:rsidR="008B4D5B">
              <w:rPr>
                <w:noProof/>
                <w:webHidden/>
              </w:rPr>
              <w:fldChar w:fldCharType="end"/>
            </w:r>
          </w:hyperlink>
        </w:p>
        <w:p w:rsidR="008B4D5B" w:rsidRDefault="00867909">
          <w:pPr>
            <w:pStyle w:val="10"/>
            <w:rPr>
              <w:noProof/>
            </w:rPr>
          </w:pPr>
          <w:hyperlink w:anchor="_Toc100649676" w:history="1">
            <w:r w:rsidR="008B4D5B" w:rsidRPr="009D107C">
              <w:rPr>
                <w:rStyle w:val="-"/>
                <w:rFonts w:cstheme="minorHAnsi"/>
                <w:noProof/>
              </w:rPr>
              <w:t>1.4  Αίτηση δημιουργίας χρήστη</w:t>
            </w:r>
            <w:r w:rsidR="008B4D5B">
              <w:rPr>
                <w:noProof/>
                <w:webHidden/>
              </w:rPr>
              <w:tab/>
            </w:r>
            <w:r w:rsidR="008B4D5B">
              <w:rPr>
                <w:noProof/>
                <w:webHidden/>
              </w:rPr>
              <w:fldChar w:fldCharType="begin"/>
            </w:r>
            <w:r w:rsidR="008B4D5B">
              <w:rPr>
                <w:noProof/>
                <w:webHidden/>
              </w:rPr>
              <w:instrText xml:space="preserve"> PAGEREF _Toc100649676 \h </w:instrText>
            </w:r>
            <w:r w:rsidR="008B4D5B">
              <w:rPr>
                <w:noProof/>
                <w:webHidden/>
              </w:rPr>
            </w:r>
            <w:r w:rsidR="008B4D5B">
              <w:rPr>
                <w:noProof/>
                <w:webHidden/>
              </w:rPr>
              <w:fldChar w:fldCharType="separate"/>
            </w:r>
            <w:r w:rsidR="008B4D5B">
              <w:rPr>
                <w:noProof/>
                <w:webHidden/>
              </w:rPr>
              <w:t>9</w:t>
            </w:r>
            <w:r w:rsidR="008B4D5B">
              <w:rPr>
                <w:noProof/>
                <w:webHidden/>
              </w:rPr>
              <w:fldChar w:fldCharType="end"/>
            </w:r>
          </w:hyperlink>
        </w:p>
        <w:p w:rsidR="008B4D5B" w:rsidRDefault="00867909">
          <w:pPr>
            <w:pStyle w:val="10"/>
            <w:rPr>
              <w:noProof/>
            </w:rPr>
          </w:pPr>
          <w:hyperlink w:anchor="_Toc100649677" w:history="1">
            <w:r w:rsidR="008B4D5B" w:rsidRPr="009D107C">
              <w:rPr>
                <w:rStyle w:val="-"/>
                <w:rFonts w:eastAsia="Calibri" w:cstheme="minorHAnsi"/>
                <w:noProof/>
              </w:rPr>
              <w:t>2. Κεντρικές Επιλογές</w:t>
            </w:r>
            <w:r w:rsidR="008B4D5B">
              <w:rPr>
                <w:noProof/>
                <w:webHidden/>
              </w:rPr>
              <w:tab/>
            </w:r>
            <w:r w:rsidR="008B4D5B">
              <w:rPr>
                <w:noProof/>
                <w:webHidden/>
              </w:rPr>
              <w:fldChar w:fldCharType="begin"/>
            </w:r>
            <w:r w:rsidR="008B4D5B">
              <w:rPr>
                <w:noProof/>
                <w:webHidden/>
              </w:rPr>
              <w:instrText xml:space="preserve"> PAGEREF _Toc100649677 \h </w:instrText>
            </w:r>
            <w:r w:rsidR="008B4D5B">
              <w:rPr>
                <w:noProof/>
                <w:webHidden/>
              </w:rPr>
            </w:r>
            <w:r w:rsidR="008B4D5B">
              <w:rPr>
                <w:noProof/>
                <w:webHidden/>
              </w:rPr>
              <w:fldChar w:fldCharType="separate"/>
            </w:r>
            <w:r w:rsidR="008B4D5B">
              <w:rPr>
                <w:noProof/>
                <w:webHidden/>
              </w:rPr>
              <w:t>10</w:t>
            </w:r>
            <w:r w:rsidR="008B4D5B">
              <w:rPr>
                <w:noProof/>
                <w:webHidden/>
              </w:rPr>
              <w:fldChar w:fldCharType="end"/>
            </w:r>
          </w:hyperlink>
        </w:p>
        <w:p w:rsidR="008B4D5B" w:rsidRDefault="00867909">
          <w:pPr>
            <w:pStyle w:val="10"/>
            <w:rPr>
              <w:noProof/>
            </w:rPr>
          </w:pPr>
          <w:hyperlink w:anchor="_Toc100649678" w:history="1">
            <w:r w:rsidR="008B4D5B" w:rsidRPr="009D107C">
              <w:rPr>
                <w:rStyle w:val="-"/>
                <w:rFonts w:cstheme="minorHAnsi"/>
                <w:noProof/>
              </w:rPr>
              <w:t>2.1 Αρχική Σελίδα</w:t>
            </w:r>
            <w:r w:rsidR="008B4D5B">
              <w:rPr>
                <w:noProof/>
                <w:webHidden/>
              </w:rPr>
              <w:tab/>
            </w:r>
            <w:r w:rsidR="008B4D5B">
              <w:rPr>
                <w:noProof/>
                <w:webHidden/>
              </w:rPr>
              <w:fldChar w:fldCharType="begin"/>
            </w:r>
            <w:r w:rsidR="008B4D5B">
              <w:rPr>
                <w:noProof/>
                <w:webHidden/>
              </w:rPr>
              <w:instrText xml:space="preserve"> PAGEREF _Toc100649678 \h </w:instrText>
            </w:r>
            <w:r w:rsidR="008B4D5B">
              <w:rPr>
                <w:noProof/>
                <w:webHidden/>
              </w:rPr>
            </w:r>
            <w:r w:rsidR="008B4D5B">
              <w:rPr>
                <w:noProof/>
                <w:webHidden/>
              </w:rPr>
              <w:fldChar w:fldCharType="separate"/>
            </w:r>
            <w:r w:rsidR="008B4D5B">
              <w:rPr>
                <w:noProof/>
                <w:webHidden/>
              </w:rPr>
              <w:t>10</w:t>
            </w:r>
            <w:r w:rsidR="008B4D5B">
              <w:rPr>
                <w:noProof/>
                <w:webHidden/>
              </w:rPr>
              <w:fldChar w:fldCharType="end"/>
            </w:r>
          </w:hyperlink>
        </w:p>
        <w:p w:rsidR="008B4D5B" w:rsidRDefault="00867909">
          <w:pPr>
            <w:pStyle w:val="10"/>
            <w:rPr>
              <w:noProof/>
            </w:rPr>
          </w:pPr>
          <w:hyperlink w:anchor="_Toc100649679" w:history="1">
            <w:r w:rsidR="008B4D5B" w:rsidRPr="009D107C">
              <w:rPr>
                <w:rStyle w:val="-"/>
                <w:rFonts w:cstheme="minorHAnsi"/>
                <w:noProof/>
              </w:rPr>
              <w:t>2.2 Προτιμήσεις</w:t>
            </w:r>
            <w:r w:rsidR="008B4D5B">
              <w:rPr>
                <w:noProof/>
                <w:webHidden/>
              </w:rPr>
              <w:tab/>
            </w:r>
            <w:r w:rsidR="008B4D5B">
              <w:rPr>
                <w:noProof/>
                <w:webHidden/>
              </w:rPr>
              <w:fldChar w:fldCharType="begin"/>
            </w:r>
            <w:r w:rsidR="008B4D5B">
              <w:rPr>
                <w:noProof/>
                <w:webHidden/>
              </w:rPr>
              <w:instrText xml:space="preserve"> PAGEREF _Toc100649679 \h </w:instrText>
            </w:r>
            <w:r w:rsidR="008B4D5B">
              <w:rPr>
                <w:noProof/>
                <w:webHidden/>
              </w:rPr>
            </w:r>
            <w:r w:rsidR="008B4D5B">
              <w:rPr>
                <w:noProof/>
                <w:webHidden/>
              </w:rPr>
              <w:fldChar w:fldCharType="separate"/>
            </w:r>
            <w:r w:rsidR="008B4D5B">
              <w:rPr>
                <w:noProof/>
                <w:webHidden/>
              </w:rPr>
              <w:t>10</w:t>
            </w:r>
            <w:r w:rsidR="008B4D5B">
              <w:rPr>
                <w:noProof/>
                <w:webHidden/>
              </w:rPr>
              <w:fldChar w:fldCharType="end"/>
            </w:r>
          </w:hyperlink>
        </w:p>
        <w:p w:rsidR="008B4D5B" w:rsidRDefault="00867909">
          <w:pPr>
            <w:pStyle w:val="10"/>
            <w:rPr>
              <w:noProof/>
            </w:rPr>
          </w:pPr>
          <w:hyperlink w:anchor="_Toc100649680" w:history="1">
            <w:r w:rsidR="008B4D5B" w:rsidRPr="009D107C">
              <w:rPr>
                <w:rStyle w:val="-"/>
                <w:rFonts w:cstheme="minorHAnsi"/>
                <w:noProof/>
              </w:rPr>
              <w:t>2.3 Ενημέρωση προσωπικών στοιχείων</w:t>
            </w:r>
            <w:r w:rsidR="008B4D5B">
              <w:rPr>
                <w:noProof/>
                <w:webHidden/>
              </w:rPr>
              <w:tab/>
            </w:r>
            <w:r w:rsidR="008B4D5B">
              <w:rPr>
                <w:noProof/>
                <w:webHidden/>
              </w:rPr>
              <w:fldChar w:fldCharType="begin"/>
            </w:r>
            <w:r w:rsidR="008B4D5B">
              <w:rPr>
                <w:noProof/>
                <w:webHidden/>
              </w:rPr>
              <w:instrText xml:space="preserve"> PAGEREF _Toc100649680 \h </w:instrText>
            </w:r>
            <w:r w:rsidR="008B4D5B">
              <w:rPr>
                <w:noProof/>
                <w:webHidden/>
              </w:rPr>
            </w:r>
            <w:r w:rsidR="008B4D5B">
              <w:rPr>
                <w:noProof/>
                <w:webHidden/>
              </w:rPr>
              <w:fldChar w:fldCharType="separate"/>
            </w:r>
            <w:r w:rsidR="008B4D5B">
              <w:rPr>
                <w:noProof/>
                <w:webHidden/>
              </w:rPr>
              <w:t>10</w:t>
            </w:r>
            <w:r w:rsidR="008B4D5B">
              <w:rPr>
                <w:noProof/>
                <w:webHidden/>
              </w:rPr>
              <w:fldChar w:fldCharType="end"/>
            </w:r>
          </w:hyperlink>
        </w:p>
        <w:p w:rsidR="008B4D5B" w:rsidRDefault="00867909">
          <w:pPr>
            <w:pStyle w:val="10"/>
            <w:rPr>
              <w:noProof/>
            </w:rPr>
          </w:pPr>
          <w:hyperlink w:anchor="_Toc100649681" w:history="1">
            <w:r w:rsidR="008B4D5B" w:rsidRPr="009D107C">
              <w:rPr>
                <w:rStyle w:val="-"/>
                <w:rFonts w:cstheme="minorHAnsi"/>
                <w:noProof/>
              </w:rPr>
              <w:t>2.4 Αλλαγή Συνθηματικού Εισόδου</w:t>
            </w:r>
            <w:r w:rsidR="008B4D5B">
              <w:rPr>
                <w:noProof/>
                <w:webHidden/>
              </w:rPr>
              <w:tab/>
            </w:r>
            <w:r w:rsidR="008B4D5B">
              <w:rPr>
                <w:noProof/>
                <w:webHidden/>
              </w:rPr>
              <w:fldChar w:fldCharType="begin"/>
            </w:r>
            <w:r w:rsidR="008B4D5B">
              <w:rPr>
                <w:noProof/>
                <w:webHidden/>
              </w:rPr>
              <w:instrText xml:space="preserve"> PAGEREF _Toc100649681 \h </w:instrText>
            </w:r>
            <w:r w:rsidR="008B4D5B">
              <w:rPr>
                <w:noProof/>
                <w:webHidden/>
              </w:rPr>
            </w:r>
            <w:r w:rsidR="008B4D5B">
              <w:rPr>
                <w:noProof/>
                <w:webHidden/>
              </w:rPr>
              <w:fldChar w:fldCharType="separate"/>
            </w:r>
            <w:r w:rsidR="008B4D5B">
              <w:rPr>
                <w:noProof/>
                <w:webHidden/>
              </w:rPr>
              <w:t>11</w:t>
            </w:r>
            <w:r w:rsidR="008B4D5B">
              <w:rPr>
                <w:noProof/>
                <w:webHidden/>
              </w:rPr>
              <w:fldChar w:fldCharType="end"/>
            </w:r>
          </w:hyperlink>
        </w:p>
        <w:p w:rsidR="008B4D5B" w:rsidRDefault="00867909">
          <w:pPr>
            <w:pStyle w:val="10"/>
            <w:rPr>
              <w:noProof/>
            </w:rPr>
          </w:pPr>
          <w:hyperlink w:anchor="_Toc100649682" w:history="1">
            <w:r w:rsidR="008B4D5B" w:rsidRPr="009D107C">
              <w:rPr>
                <w:rStyle w:val="-"/>
                <w:rFonts w:eastAsia="Calibri" w:cstheme="minorHAnsi"/>
                <w:noProof/>
              </w:rPr>
              <w:t>3. Πληρωμές</w:t>
            </w:r>
            <w:r w:rsidR="008B4D5B">
              <w:rPr>
                <w:noProof/>
                <w:webHidden/>
              </w:rPr>
              <w:tab/>
            </w:r>
            <w:r w:rsidR="008B4D5B">
              <w:rPr>
                <w:noProof/>
                <w:webHidden/>
              </w:rPr>
              <w:fldChar w:fldCharType="begin"/>
            </w:r>
            <w:r w:rsidR="008B4D5B">
              <w:rPr>
                <w:noProof/>
                <w:webHidden/>
              </w:rPr>
              <w:instrText xml:space="preserve"> PAGEREF _Toc100649682 \h </w:instrText>
            </w:r>
            <w:r w:rsidR="008B4D5B">
              <w:rPr>
                <w:noProof/>
                <w:webHidden/>
              </w:rPr>
            </w:r>
            <w:r w:rsidR="008B4D5B">
              <w:rPr>
                <w:noProof/>
                <w:webHidden/>
              </w:rPr>
              <w:fldChar w:fldCharType="separate"/>
            </w:r>
            <w:r w:rsidR="008B4D5B">
              <w:rPr>
                <w:noProof/>
                <w:webHidden/>
              </w:rPr>
              <w:t>12</w:t>
            </w:r>
            <w:r w:rsidR="008B4D5B">
              <w:rPr>
                <w:noProof/>
                <w:webHidden/>
              </w:rPr>
              <w:fldChar w:fldCharType="end"/>
            </w:r>
          </w:hyperlink>
        </w:p>
        <w:p w:rsidR="008B4D5B" w:rsidRDefault="00867909">
          <w:pPr>
            <w:pStyle w:val="10"/>
            <w:rPr>
              <w:noProof/>
            </w:rPr>
          </w:pPr>
          <w:hyperlink w:anchor="_Toc100649683" w:history="1">
            <w:r w:rsidR="008B4D5B" w:rsidRPr="009D107C">
              <w:rPr>
                <w:rStyle w:val="-"/>
                <w:rFonts w:cstheme="minorHAnsi"/>
                <w:noProof/>
              </w:rPr>
              <w:t>3.1 Ηλεκτρονικά Τιμολόγια (ΗΤ)</w:t>
            </w:r>
            <w:r w:rsidR="008B4D5B">
              <w:rPr>
                <w:noProof/>
                <w:webHidden/>
              </w:rPr>
              <w:tab/>
            </w:r>
            <w:r w:rsidR="008B4D5B">
              <w:rPr>
                <w:noProof/>
                <w:webHidden/>
              </w:rPr>
              <w:fldChar w:fldCharType="begin"/>
            </w:r>
            <w:r w:rsidR="008B4D5B">
              <w:rPr>
                <w:noProof/>
                <w:webHidden/>
              </w:rPr>
              <w:instrText xml:space="preserve"> PAGEREF _Toc100649683 \h </w:instrText>
            </w:r>
            <w:r w:rsidR="008B4D5B">
              <w:rPr>
                <w:noProof/>
                <w:webHidden/>
              </w:rPr>
            </w:r>
            <w:r w:rsidR="008B4D5B">
              <w:rPr>
                <w:noProof/>
                <w:webHidden/>
              </w:rPr>
              <w:fldChar w:fldCharType="separate"/>
            </w:r>
            <w:r w:rsidR="008B4D5B">
              <w:rPr>
                <w:noProof/>
                <w:webHidden/>
              </w:rPr>
              <w:t>12</w:t>
            </w:r>
            <w:r w:rsidR="008B4D5B">
              <w:rPr>
                <w:noProof/>
                <w:webHidden/>
              </w:rPr>
              <w:fldChar w:fldCharType="end"/>
            </w:r>
          </w:hyperlink>
        </w:p>
        <w:p w:rsidR="008B4D5B" w:rsidRDefault="00867909">
          <w:pPr>
            <w:pStyle w:val="30"/>
            <w:rPr>
              <w:rFonts w:eastAsiaTheme="minorEastAsia"/>
              <w:noProof/>
              <w:lang w:eastAsia="el-GR"/>
            </w:rPr>
          </w:pPr>
          <w:hyperlink w:anchor="_Toc100649684" w:history="1">
            <w:r w:rsidR="008B4D5B" w:rsidRPr="009D107C">
              <w:rPr>
                <w:rStyle w:val="-"/>
                <w:rFonts w:eastAsia="Calibri" w:cstheme="minorHAnsi"/>
                <w:noProof/>
              </w:rPr>
              <w:t>3.1.1 Παραλαβή Ηλεκτρονικού Τιμολογίου</w:t>
            </w:r>
            <w:r w:rsidR="008B4D5B">
              <w:rPr>
                <w:noProof/>
                <w:webHidden/>
              </w:rPr>
              <w:tab/>
            </w:r>
            <w:r w:rsidR="008B4D5B">
              <w:rPr>
                <w:noProof/>
                <w:webHidden/>
              </w:rPr>
              <w:fldChar w:fldCharType="begin"/>
            </w:r>
            <w:r w:rsidR="008B4D5B">
              <w:rPr>
                <w:noProof/>
                <w:webHidden/>
              </w:rPr>
              <w:instrText xml:space="preserve"> PAGEREF _Toc100649684 \h </w:instrText>
            </w:r>
            <w:r w:rsidR="008B4D5B">
              <w:rPr>
                <w:noProof/>
                <w:webHidden/>
              </w:rPr>
            </w:r>
            <w:r w:rsidR="008B4D5B">
              <w:rPr>
                <w:noProof/>
                <w:webHidden/>
              </w:rPr>
              <w:fldChar w:fldCharType="separate"/>
            </w:r>
            <w:r w:rsidR="008B4D5B">
              <w:rPr>
                <w:noProof/>
                <w:webHidden/>
              </w:rPr>
              <w:t>12</w:t>
            </w:r>
            <w:r w:rsidR="008B4D5B">
              <w:rPr>
                <w:noProof/>
                <w:webHidden/>
              </w:rPr>
              <w:fldChar w:fldCharType="end"/>
            </w:r>
          </w:hyperlink>
        </w:p>
        <w:p w:rsidR="008B4D5B" w:rsidRDefault="00867909">
          <w:pPr>
            <w:pStyle w:val="30"/>
            <w:rPr>
              <w:rFonts w:eastAsiaTheme="minorEastAsia"/>
              <w:noProof/>
              <w:lang w:eastAsia="el-GR"/>
            </w:rPr>
          </w:pPr>
          <w:hyperlink w:anchor="_Toc100649685" w:history="1">
            <w:r w:rsidR="008B4D5B" w:rsidRPr="009D107C">
              <w:rPr>
                <w:rStyle w:val="-"/>
                <w:rFonts w:eastAsia="Calibri" w:cstheme="minorHAnsi"/>
                <w:noProof/>
              </w:rPr>
              <w:t>3.1.2 Αλλαγή κατάστασης Ηλεκτρονικού Τιμολογίου</w:t>
            </w:r>
            <w:r w:rsidR="008B4D5B">
              <w:rPr>
                <w:noProof/>
                <w:webHidden/>
              </w:rPr>
              <w:tab/>
            </w:r>
            <w:r w:rsidR="008B4D5B">
              <w:rPr>
                <w:noProof/>
                <w:webHidden/>
              </w:rPr>
              <w:fldChar w:fldCharType="begin"/>
            </w:r>
            <w:r w:rsidR="008B4D5B">
              <w:rPr>
                <w:noProof/>
                <w:webHidden/>
              </w:rPr>
              <w:instrText xml:space="preserve"> PAGEREF _Toc100649685 \h </w:instrText>
            </w:r>
            <w:r w:rsidR="008B4D5B">
              <w:rPr>
                <w:noProof/>
                <w:webHidden/>
              </w:rPr>
            </w:r>
            <w:r w:rsidR="008B4D5B">
              <w:rPr>
                <w:noProof/>
                <w:webHidden/>
              </w:rPr>
              <w:fldChar w:fldCharType="separate"/>
            </w:r>
            <w:r w:rsidR="008B4D5B">
              <w:rPr>
                <w:noProof/>
                <w:webHidden/>
              </w:rPr>
              <w:t>12</w:t>
            </w:r>
            <w:r w:rsidR="008B4D5B">
              <w:rPr>
                <w:noProof/>
                <w:webHidden/>
              </w:rPr>
              <w:fldChar w:fldCharType="end"/>
            </w:r>
          </w:hyperlink>
        </w:p>
        <w:p w:rsidR="008B4D5B" w:rsidRDefault="00867909">
          <w:pPr>
            <w:pStyle w:val="30"/>
            <w:rPr>
              <w:rFonts w:eastAsiaTheme="minorEastAsia"/>
              <w:noProof/>
              <w:lang w:eastAsia="el-GR"/>
            </w:rPr>
          </w:pPr>
          <w:hyperlink w:anchor="_Toc100649686" w:history="1">
            <w:r w:rsidR="008B4D5B" w:rsidRPr="009D107C">
              <w:rPr>
                <w:rStyle w:val="-"/>
                <w:rFonts w:eastAsia="Calibri" w:cstheme="minorHAnsi"/>
                <w:noProof/>
              </w:rPr>
              <w:t>3.1.3 Αλλαγή κατάστασης Ηλεκτρονικού Τιμολογίου από τον Υπόλογο Φορέα και απαιτούμενες ενέργειες του ΥΔΗΤ</w:t>
            </w:r>
            <w:r w:rsidR="008B4D5B">
              <w:rPr>
                <w:noProof/>
                <w:webHidden/>
              </w:rPr>
              <w:tab/>
            </w:r>
            <w:r w:rsidR="008B4D5B">
              <w:rPr>
                <w:noProof/>
                <w:webHidden/>
              </w:rPr>
              <w:fldChar w:fldCharType="begin"/>
            </w:r>
            <w:r w:rsidR="008B4D5B">
              <w:rPr>
                <w:noProof/>
                <w:webHidden/>
              </w:rPr>
              <w:instrText xml:space="preserve"> PAGEREF _Toc100649686 \h </w:instrText>
            </w:r>
            <w:r w:rsidR="008B4D5B">
              <w:rPr>
                <w:noProof/>
                <w:webHidden/>
              </w:rPr>
            </w:r>
            <w:r w:rsidR="008B4D5B">
              <w:rPr>
                <w:noProof/>
                <w:webHidden/>
              </w:rPr>
              <w:fldChar w:fldCharType="separate"/>
            </w:r>
            <w:r w:rsidR="008B4D5B">
              <w:rPr>
                <w:noProof/>
                <w:webHidden/>
              </w:rPr>
              <w:t>15</w:t>
            </w:r>
            <w:r w:rsidR="008B4D5B">
              <w:rPr>
                <w:noProof/>
                <w:webHidden/>
              </w:rPr>
              <w:fldChar w:fldCharType="end"/>
            </w:r>
          </w:hyperlink>
        </w:p>
        <w:p w:rsidR="008B4D5B" w:rsidRDefault="00867909">
          <w:pPr>
            <w:pStyle w:val="30"/>
            <w:rPr>
              <w:rFonts w:eastAsiaTheme="minorEastAsia"/>
              <w:noProof/>
              <w:lang w:eastAsia="el-GR"/>
            </w:rPr>
          </w:pPr>
          <w:hyperlink w:anchor="_Toc100649687" w:history="1">
            <w:r w:rsidR="008B4D5B" w:rsidRPr="009D107C">
              <w:rPr>
                <w:rStyle w:val="-"/>
                <w:rFonts w:eastAsia="Calibri" w:cstheme="minorHAnsi"/>
                <w:noProof/>
              </w:rPr>
              <w:t>3.1.4 Διαχείριση πιστωτικού Ηλεκτρονικού Τιμολογίου</w:t>
            </w:r>
            <w:r w:rsidR="008B4D5B">
              <w:rPr>
                <w:noProof/>
                <w:webHidden/>
              </w:rPr>
              <w:tab/>
            </w:r>
            <w:r w:rsidR="008B4D5B">
              <w:rPr>
                <w:noProof/>
                <w:webHidden/>
              </w:rPr>
              <w:fldChar w:fldCharType="begin"/>
            </w:r>
            <w:r w:rsidR="008B4D5B">
              <w:rPr>
                <w:noProof/>
                <w:webHidden/>
              </w:rPr>
              <w:instrText xml:space="preserve"> PAGEREF _Toc100649687 \h </w:instrText>
            </w:r>
            <w:r w:rsidR="008B4D5B">
              <w:rPr>
                <w:noProof/>
                <w:webHidden/>
              </w:rPr>
            </w:r>
            <w:r w:rsidR="008B4D5B">
              <w:rPr>
                <w:noProof/>
                <w:webHidden/>
              </w:rPr>
              <w:fldChar w:fldCharType="separate"/>
            </w:r>
            <w:r w:rsidR="008B4D5B">
              <w:rPr>
                <w:noProof/>
                <w:webHidden/>
              </w:rPr>
              <w:t>16</w:t>
            </w:r>
            <w:r w:rsidR="008B4D5B">
              <w:rPr>
                <w:noProof/>
                <w:webHidden/>
              </w:rPr>
              <w:fldChar w:fldCharType="end"/>
            </w:r>
          </w:hyperlink>
        </w:p>
        <w:p w:rsidR="008B4D5B" w:rsidRDefault="00867909">
          <w:pPr>
            <w:pStyle w:val="10"/>
            <w:rPr>
              <w:noProof/>
            </w:rPr>
          </w:pPr>
          <w:hyperlink w:anchor="_Toc100649688" w:history="1">
            <w:r w:rsidR="008B4D5B" w:rsidRPr="009D107C">
              <w:rPr>
                <w:rStyle w:val="-"/>
                <w:rFonts w:cstheme="minorHAnsi"/>
                <w:noProof/>
              </w:rPr>
              <w:t>3.2 Υπόλογοι</w:t>
            </w:r>
            <w:r w:rsidR="008B4D5B">
              <w:rPr>
                <w:noProof/>
                <w:webHidden/>
              </w:rPr>
              <w:tab/>
            </w:r>
            <w:r w:rsidR="008B4D5B">
              <w:rPr>
                <w:noProof/>
                <w:webHidden/>
              </w:rPr>
              <w:fldChar w:fldCharType="begin"/>
            </w:r>
            <w:r w:rsidR="008B4D5B">
              <w:rPr>
                <w:noProof/>
                <w:webHidden/>
              </w:rPr>
              <w:instrText xml:space="preserve"> PAGEREF _Toc100649688 \h </w:instrText>
            </w:r>
            <w:r w:rsidR="008B4D5B">
              <w:rPr>
                <w:noProof/>
                <w:webHidden/>
              </w:rPr>
            </w:r>
            <w:r w:rsidR="008B4D5B">
              <w:rPr>
                <w:noProof/>
                <w:webHidden/>
              </w:rPr>
              <w:fldChar w:fldCharType="separate"/>
            </w:r>
            <w:r w:rsidR="008B4D5B">
              <w:rPr>
                <w:noProof/>
                <w:webHidden/>
              </w:rPr>
              <w:t>17</w:t>
            </w:r>
            <w:r w:rsidR="008B4D5B">
              <w:rPr>
                <w:noProof/>
                <w:webHidden/>
              </w:rPr>
              <w:fldChar w:fldCharType="end"/>
            </w:r>
          </w:hyperlink>
        </w:p>
        <w:p w:rsidR="008B4D5B" w:rsidRDefault="00867909">
          <w:pPr>
            <w:pStyle w:val="10"/>
            <w:rPr>
              <w:noProof/>
            </w:rPr>
          </w:pPr>
          <w:hyperlink w:anchor="_Toc100649689" w:history="1">
            <w:r w:rsidR="008B4D5B" w:rsidRPr="009D107C">
              <w:rPr>
                <w:rStyle w:val="-"/>
                <w:rFonts w:eastAsia="Calibri" w:cstheme="minorHAnsi"/>
                <w:noProof/>
              </w:rPr>
              <w:t>4. Ειδοποιήσεις</w:t>
            </w:r>
            <w:r w:rsidR="008B4D5B">
              <w:rPr>
                <w:noProof/>
                <w:webHidden/>
              </w:rPr>
              <w:tab/>
            </w:r>
            <w:r w:rsidR="008B4D5B">
              <w:rPr>
                <w:noProof/>
                <w:webHidden/>
              </w:rPr>
              <w:fldChar w:fldCharType="begin"/>
            </w:r>
            <w:r w:rsidR="008B4D5B">
              <w:rPr>
                <w:noProof/>
                <w:webHidden/>
              </w:rPr>
              <w:instrText xml:space="preserve"> PAGEREF _Toc100649689 \h </w:instrText>
            </w:r>
            <w:r w:rsidR="008B4D5B">
              <w:rPr>
                <w:noProof/>
                <w:webHidden/>
              </w:rPr>
            </w:r>
            <w:r w:rsidR="008B4D5B">
              <w:rPr>
                <w:noProof/>
                <w:webHidden/>
              </w:rPr>
              <w:fldChar w:fldCharType="separate"/>
            </w:r>
            <w:r w:rsidR="008B4D5B">
              <w:rPr>
                <w:noProof/>
                <w:webHidden/>
              </w:rPr>
              <w:t>18</w:t>
            </w:r>
            <w:r w:rsidR="008B4D5B">
              <w:rPr>
                <w:noProof/>
                <w:webHidden/>
              </w:rPr>
              <w:fldChar w:fldCharType="end"/>
            </w:r>
          </w:hyperlink>
        </w:p>
        <w:p w:rsidR="008B4D5B" w:rsidRDefault="00867909">
          <w:pPr>
            <w:pStyle w:val="10"/>
            <w:rPr>
              <w:noProof/>
            </w:rPr>
          </w:pPr>
          <w:hyperlink w:anchor="_Toc100649690" w:history="1">
            <w:r w:rsidR="008B4D5B" w:rsidRPr="009D107C">
              <w:rPr>
                <w:rStyle w:val="-"/>
                <w:rFonts w:cstheme="minorHAnsi"/>
                <w:noProof/>
              </w:rPr>
              <w:t>4.1  Ειδοποιήσεις Εφαρμογής</w:t>
            </w:r>
            <w:r w:rsidR="008B4D5B">
              <w:rPr>
                <w:noProof/>
                <w:webHidden/>
              </w:rPr>
              <w:tab/>
            </w:r>
            <w:r w:rsidR="008B4D5B">
              <w:rPr>
                <w:noProof/>
                <w:webHidden/>
              </w:rPr>
              <w:fldChar w:fldCharType="begin"/>
            </w:r>
            <w:r w:rsidR="008B4D5B">
              <w:rPr>
                <w:noProof/>
                <w:webHidden/>
              </w:rPr>
              <w:instrText xml:space="preserve"> PAGEREF _Toc100649690 \h </w:instrText>
            </w:r>
            <w:r w:rsidR="008B4D5B">
              <w:rPr>
                <w:noProof/>
                <w:webHidden/>
              </w:rPr>
            </w:r>
            <w:r w:rsidR="008B4D5B">
              <w:rPr>
                <w:noProof/>
                <w:webHidden/>
              </w:rPr>
              <w:fldChar w:fldCharType="separate"/>
            </w:r>
            <w:r w:rsidR="008B4D5B">
              <w:rPr>
                <w:noProof/>
                <w:webHidden/>
              </w:rPr>
              <w:t>18</w:t>
            </w:r>
            <w:r w:rsidR="008B4D5B">
              <w:rPr>
                <w:noProof/>
                <w:webHidden/>
              </w:rPr>
              <w:fldChar w:fldCharType="end"/>
            </w:r>
          </w:hyperlink>
        </w:p>
        <w:p w:rsidR="00442C09" w:rsidRDefault="00D22142">
          <w:r>
            <w:rPr>
              <w:b/>
              <w:bCs/>
            </w:rPr>
            <w:fldChar w:fldCharType="end"/>
          </w:r>
        </w:p>
      </w:sdtContent>
    </w:sdt>
    <w:p w:rsidR="00C95FF6" w:rsidRDefault="00C95FF6" w:rsidP="00C95FF6">
      <w:pPr>
        <w:spacing w:after="0" w:line="240" w:lineRule="auto"/>
        <w:rPr>
          <w:rFonts w:ascii="Calibri" w:hAnsi="Calibri" w:cs="Arial"/>
          <w:b/>
        </w:rPr>
      </w:pPr>
    </w:p>
    <w:p w:rsidR="00C95FF6" w:rsidRDefault="00C95FF6"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C95FF6" w:rsidRPr="00D36765" w:rsidRDefault="00754025" w:rsidP="00D36765">
      <w:pPr>
        <w:pStyle w:val="1"/>
        <w:rPr>
          <w:rFonts w:asciiTheme="minorHAnsi" w:eastAsia="Calibri" w:hAnsiTheme="minorHAnsi" w:cstheme="minorHAnsi"/>
          <w:color w:val="244061" w:themeColor="accent1" w:themeShade="80"/>
          <w:sz w:val="28"/>
          <w:szCs w:val="28"/>
        </w:rPr>
      </w:pPr>
      <w:bookmarkStart w:id="0" w:name="_Toc97214707"/>
      <w:bookmarkStart w:id="1" w:name="_Toc100649672"/>
      <w:bookmarkStart w:id="2" w:name="_Toc52450724"/>
      <w:r w:rsidRPr="00D36765">
        <w:rPr>
          <w:rFonts w:asciiTheme="minorHAnsi" w:eastAsia="Calibri" w:hAnsiTheme="minorHAnsi" w:cstheme="minorHAnsi"/>
          <w:color w:val="244061" w:themeColor="accent1" w:themeShade="80"/>
          <w:sz w:val="28"/>
          <w:szCs w:val="28"/>
        </w:rPr>
        <w:lastRenderedPageBreak/>
        <w:t>1. Συνοπτική περιγραφή ρόλου</w:t>
      </w:r>
      <w:bookmarkEnd w:id="0"/>
      <w:bookmarkEnd w:id="1"/>
    </w:p>
    <w:p w:rsidR="00D36765" w:rsidRPr="00D36765" w:rsidRDefault="00D36765" w:rsidP="00D36765"/>
    <w:p w:rsidR="00A67A03" w:rsidRDefault="00A67A03" w:rsidP="00D36765">
      <w:pPr>
        <w:spacing w:after="0" w:line="360" w:lineRule="auto"/>
        <w:jc w:val="both"/>
        <w:rPr>
          <w:sz w:val="24"/>
          <w:szCs w:val="24"/>
        </w:rPr>
      </w:pPr>
      <w:r w:rsidRPr="001A09BA">
        <w:rPr>
          <w:sz w:val="24"/>
          <w:szCs w:val="24"/>
        </w:rPr>
        <w:t>Ο</w:t>
      </w:r>
      <w:r w:rsidR="003058F2">
        <w:rPr>
          <w:sz w:val="24"/>
          <w:szCs w:val="24"/>
        </w:rPr>
        <w:t xml:space="preserve"> ρόλος αυτός, ο</w:t>
      </w:r>
      <w:r>
        <w:rPr>
          <w:sz w:val="24"/>
          <w:szCs w:val="24"/>
        </w:rPr>
        <w:t xml:space="preserve"> οποίος </w:t>
      </w:r>
      <w:r w:rsidRPr="001A09BA">
        <w:rPr>
          <w:sz w:val="24"/>
          <w:szCs w:val="24"/>
        </w:rPr>
        <w:t>ανατίθεται</w:t>
      </w:r>
      <w:r w:rsidR="003058F2">
        <w:rPr>
          <w:sz w:val="24"/>
          <w:szCs w:val="24"/>
        </w:rPr>
        <w:t xml:space="preserve"> </w:t>
      </w:r>
      <w:r>
        <w:rPr>
          <w:sz w:val="24"/>
          <w:szCs w:val="24"/>
        </w:rPr>
        <w:t>στις Αναθέτουσες Αρχές</w:t>
      </w:r>
      <w:r w:rsidRPr="001A09BA">
        <w:rPr>
          <w:sz w:val="24"/>
          <w:szCs w:val="24"/>
        </w:rPr>
        <w:t xml:space="preserve"> ΠΔΕ,  είναι  υπεύθυνος  για  την  </w:t>
      </w:r>
      <w:r>
        <w:rPr>
          <w:sz w:val="24"/>
          <w:szCs w:val="24"/>
        </w:rPr>
        <w:t xml:space="preserve">παραλαβή και δρομολόγηση </w:t>
      </w:r>
      <w:r w:rsidR="008A17CD">
        <w:rPr>
          <w:sz w:val="24"/>
          <w:szCs w:val="24"/>
        </w:rPr>
        <w:t>ΗΤ</w:t>
      </w:r>
      <w:r w:rsidR="00863C65">
        <w:rPr>
          <w:sz w:val="24"/>
          <w:szCs w:val="24"/>
        </w:rPr>
        <w:t xml:space="preserve"> </w:t>
      </w:r>
      <w:r w:rsidRPr="001A09BA">
        <w:rPr>
          <w:sz w:val="24"/>
          <w:szCs w:val="24"/>
        </w:rPr>
        <w:t>μέσα</w:t>
      </w:r>
      <w:r>
        <w:rPr>
          <w:sz w:val="24"/>
          <w:szCs w:val="24"/>
        </w:rPr>
        <w:t xml:space="preserve"> από το e-ΠΔΕ.</w:t>
      </w:r>
    </w:p>
    <w:p w:rsidR="00A67A03" w:rsidRPr="00695E0F" w:rsidRDefault="00A67A03" w:rsidP="00D36765">
      <w:pPr>
        <w:spacing w:after="0" w:line="360" w:lineRule="auto"/>
        <w:jc w:val="both"/>
        <w:rPr>
          <w:sz w:val="24"/>
          <w:szCs w:val="24"/>
        </w:rPr>
      </w:pPr>
      <w:r w:rsidRPr="001A09BA">
        <w:rPr>
          <w:sz w:val="24"/>
          <w:szCs w:val="24"/>
        </w:rPr>
        <w:t xml:space="preserve">Με την ενεργοποίησή τους, οι </w:t>
      </w:r>
      <w:r>
        <w:rPr>
          <w:sz w:val="24"/>
          <w:szCs w:val="24"/>
        </w:rPr>
        <w:t>Υπεύθυνοι</w:t>
      </w:r>
      <w:r w:rsidR="00863C65">
        <w:rPr>
          <w:sz w:val="24"/>
          <w:szCs w:val="24"/>
        </w:rPr>
        <w:t xml:space="preserve"> </w:t>
      </w:r>
      <w:r w:rsidR="008A17CD">
        <w:rPr>
          <w:sz w:val="24"/>
          <w:szCs w:val="24"/>
        </w:rPr>
        <w:t>Δ</w:t>
      </w:r>
      <w:r w:rsidRPr="00155F82">
        <w:rPr>
          <w:sz w:val="24"/>
          <w:szCs w:val="24"/>
        </w:rPr>
        <w:t xml:space="preserve">ιαχείρισης </w:t>
      </w:r>
      <w:r w:rsidR="008A17CD">
        <w:rPr>
          <w:sz w:val="24"/>
          <w:szCs w:val="24"/>
        </w:rPr>
        <w:t>ΗΤ</w:t>
      </w:r>
      <w:r w:rsidR="00863C65">
        <w:rPr>
          <w:sz w:val="24"/>
          <w:szCs w:val="24"/>
        </w:rPr>
        <w:t xml:space="preserve"> </w:t>
      </w:r>
      <w:r w:rsidRPr="001A09BA">
        <w:rPr>
          <w:sz w:val="24"/>
          <w:szCs w:val="24"/>
        </w:rPr>
        <w:t xml:space="preserve">έχουν την ευθύνη </w:t>
      </w:r>
      <w:r>
        <w:rPr>
          <w:sz w:val="24"/>
          <w:szCs w:val="24"/>
        </w:rPr>
        <w:t>παραλαβής, κατάταξης και εν τέλει δρομολόγη</w:t>
      </w:r>
      <w:r w:rsidR="00BB372C">
        <w:rPr>
          <w:sz w:val="24"/>
          <w:szCs w:val="24"/>
        </w:rPr>
        <w:t xml:space="preserve">σης των ΗΤ </w:t>
      </w:r>
      <w:r w:rsidR="003058F2">
        <w:rPr>
          <w:sz w:val="24"/>
          <w:szCs w:val="24"/>
        </w:rPr>
        <w:t>στον κατάλληλο Υπόλογο</w:t>
      </w:r>
      <w:r w:rsidR="00695E0F">
        <w:rPr>
          <w:sz w:val="24"/>
          <w:szCs w:val="24"/>
        </w:rPr>
        <w:t xml:space="preserve"> τ</w:t>
      </w:r>
      <w:r>
        <w:rPr>
          <w:sz w:val="24"/>
          <w:szCs w:val="24"/>
        </w:rPr>
        <w:t xml:space="preserve">ου έργου </w:t>
      </w:r>
      <w:r w:rsidR="00420D17">
        <w:rPr>
          <w:sz w:val="24"/>
          <w:szCs w:val="24"/>
        </w:rPr>
        <w:t>στο e-ΠΔΕ</w:t>
      </w:r>
      <w:r w:rsidR="00695E0F">
        <w:rPr>
          <w:sz w:val="24"/>
          <w:szCs w:val="24"/>
        </w:rPr>
        <w:t>.</w:t>
      </w:r>
    </w:p>
    <w:p w:rsidR="00C95FF6" w:rsidRPr="00BF113F" w:rsidRDefault="00D77BF0" w:rsidP="00C95FF6">
      <w:pPr>
        <w:pStyle w:val="1"/>
        <w:tabs>
          <w:tab w:val="clear" w:pos="360"/>
        </w:tabs>
        <w:spacing w:after="240"/>
        <w:rPr>
          <w:rFonts w:asciiTheme="minorHAnsi" w:hAnsiTheme="minorHAnsi" w:cstheme="minorHAnsi"/>
          <w:color w:val="244061" w:themeColor="accent1" w:themeShade="80"/>
          <w:sz w:val="28"/>
          <w:szCs w:val="28"/>
        </w:rPr>
      </w:pPr>
      <w:bookmarkStart w:id="3" w:name="_Toc100649673"/>
      <w:r w:rsidRPr="00BF113F">
        <w:rPr>
          <w:rFonts w:asciiTheme="minorHAnsi" w:hAnsiTheme="minorHAnsi" w:cstheme="minorHAnsi"/>
          <w:color w:val="244061" w:themeColor="accent1" w:themeShade="80"/>
          <w:sz w:val="28"/>
          <w:szCs w:val="28"/>
        </w:rPr>
        <w:t>1</w:t>
      </w:r>
      <w:bookmarkEnd w:id="2"/>
      <w:r w:rsidR="00A66E80" w:rsidRPr="00041938">
        <w:rPr>
          <w:rFonts w:asciiTheme="minorHAnsi" w:hAnsiTheme="minorHAnsi" w:cstheme="minorHAnsi"/>
          <w:color w:val="244061" w:themeColor="accent1" w:themeShade="80"/>
          <w:sz w:val="28"/>
          <w:szCs w:val="28"/>
        </w:rPr>
        <w:t>.</w:t>
      </w:r>
      <w:r w:rsidR="00754025">
        <w:rPr>
          <w:rFonts w:asciiTheme="minorHAnsi" w:hAnsiTheme="minorHAnsi" w:cstheme="minorHAnsi"/>
          <w:color w:val="244061" w:themeColor="accent1" w:themeShade="80"/>
          <w:sz w:val="28"/>
          <w:szCs w:val="28"/>
        </w:rPr>
        <w:t xml:space="preserve">1 </w:t>
      </w:r>
      <w:r w:rsidR="00EB3AA4">
        <w:rPr>
          <w:rFonts w:asciiTheme="minorHAnsi" w:hAnsiTheme="minorHAnsi" w:cstheme="minorHAnsi"/>
          <w:color w:val="244061" w:themeColor="accent1" w:themeShade="80"/>
          <w:sz w:val="28"/>
          <w:szCs w:val="28"/>
        </w:rPr>
        <w:t>Θεσμικό Πλαίσιο Ηλεκτρονικής Τ</w:t>
      </w:r>
      <w:r w:rsidR="00A67A03">
        <w:rPr>
          <w:rFonts w:asciiTheme="minorHAnsi" w:hAnsiTheme="minorHAnsi" w:cstheme="minorHAnsi"/>
          <w:color w:val="244061" w:themeColor="accent1" w:themeShade="80"/>
          <w:sz w:val="28"/>
          <w:szCs w:val="28"/>
        </w:rPr>
        <w:t>ιμολόγησης</w:t>
      </w:r>
      <w:bookmarkEnd w:id="3"/>
    </w:p>
    <w:p w:rsidR="00C95FF6" w:rsidRPr="0015013F" w:rsidRDefault="00C95FF6" w:rsidP="00C95FF6">
      <w:pPr>
        <w:jc w:val="both"/>
        <w:rPr>
          <w:rFonts w:ascii="Calibri" w:hAnsi="Calibri" w:cs="Arial"/>
          <w:sz w:val="24"/>
          <w:szCs w:val="24"/>
        </w:rPr>
      </w:pPr>
      <w:r w:rsidRPr="0015013F">
        <w:rPr>
          <w:rFonts w:ascii="Calibri" w:hAnsi="Calibri" w:cs="Arial"/>
          <w:sz w:val="24"/>
          <w:szCs w:val="24"/>
        </w:rPr>
        <w:t>Με την εφαρμογή τη</w:t>
      </w:r>
      <w:r w:rsidR="003058F2">
        <w:rPr>
          <w:rFonts w:ascii="Calibri" w:hAnsi="Calibri" w:cs="Arial"/>
          <w:sz w:val="24"/>
          <w:szCs w:val="24"/>
        </w:rPr>
        <w:t>ς ηλεκτρονικής τιμολόγησης στις δημόσιες σ</w:t>
      </w:r>
      <w:r w:rsidRPr="0015013F">
        <w:rPr>
          <w:rFonts w:ascii="Calibri" w:hAnsi="Calibri" w:cs="Arial"/>
          <w:sz w:val="24"/>
          <w:szCs w:val="24"/>
        </w:rPr>
        <w:t>υμβάσεις επιτυγχάνεται  περιο</w:t>
      </w:r>
      <w:r w:rsidR="003058F2">
        <w:rPr>
          <w:rFonts w:ascii="Calibri" w:hAnsi="Calibri" w:cs="Arial"/>
          <w:sz w:val="24"/>
          <w:szCs w:val="24"/>
        </w:rPr>
        <w:t xml:space="preserve">ρισμός του διοικητικού φόρτου, </w:t>
      </w:r>
      <w:r w:rsidRPr="0015013F">
        <w:rPr>
          <w:rFonts w:ascii="Calibri" w:hAnsi="Calibri" w:cs="Arial"/>
          <w:sz w:val="24"/>
          <w:szCs w:val="24"/>
        </w:rPr>
        <w:t>ενίσχυση της αποδοτικότητας λόγω αυτοματοπο</w:t>
      </w:r>
      <w:r w:rsidR="003058F2">
        <w:rPr>
          <w:rFonts w:ascii="Calibri" w:hAnsi="Calibri" w:cs="Arial"/>
          <w:sz w:val="24"/>
          <w:szCs w:val="24"/>
        </w:rPr>
        <w:t xml:space="preserve">ίησης των διαδικασιών και </w:t>
      </w:r>
      <w:r w:rsidRPr="0015013F">
        <w:rPr>
          <w:rFonts w:ascii="Calibri" w:hAnsi="Calibri" w:cs="Arial"/>
          <w:sz w:val="24"/>
          <w:szCs w:val="24"/>
        </w:rPr>
        <w:t>της δυνατότητας λογιστικού ελέγχου,  αύξηση της διαφάνειας και εξοικονόμηση οικονομικών και περιβαλλοντολογικών πόρων.</w:t>
      </w:r>
    </w:p>
    <w:p w:rsidR="00C95FF6" w:rsidRDefault="00C95FF6" w:rsidP="00C95FF6">
      <w:pPr>
        <w:jc w:val="both"/>
        <w:rPr>
          <w:sz w:val="24"/>
          <w:szCs w:val="24"/>
        </w:rPr>
      </w:pPr>
      <w:r w:rsidRPr="00D051E6">
        <w:rPr>
          <w:sz w:val="24"/>
          <w:szCs w:val="24"/>
        </w:rPr>
        <w:t>Με το παρόν</w:t>
      </w:r>
      <w:r w:rsidR="003058F2">
        <w:rPr>
          <w:sz w:val="24"/>
          <w:szCs w:val="24"/>
        </w:rPr>
        <w:t>,</w:t>
      </w:r>
      <w:r w:rsidRPr="00D051E6">
        <w:rPr>
          <w:sz w:val="24"/>
          <w:szCs w:val="24"/>
        </w:rPr>
        <w:t xml:space="preserve">  παρέχονται οδηγίες στους φορείς που εκτελούν </w:t>
      </w:r>
      <w:r w:rsidR="003058F2">
        <w:rPr>
          <w:sz w:val="24"/>
          <w:szCs w:val="24"/>
        </w:rPr>
        <w:t>δημόσιες σ</w:t>
      </w:r>
      <w:r w:rsidRPr="00D051E6">
        <w:rPr>
          <w:sz w:val="24"/>
          <w:szCs w:val="24"/>
        </w:rPr>
        <w:t xml:space="preserve">υμβάσεις για την παραλαβή και επεξεργασία των </w:t>
      </w:r>
      <w:r w:rsidR="008A17CD">
        <w:rPr>
          <w:sz w:val="24"/>
          <w:szCs w:val="24"/>
        </w:rPr>
        <w:t>ΗΤ</w:t>
      </w:r>
      <w:r w:rsidRPr="00D051E6">
        <w:rPr>
          <w:sz w:val="24"/>
          <w:szCs w:val="24"/>
        </w:rPr>
        <w:t xml:space="preserve"> σε εφαρμογή των διατάξεων του ν.4601/2019 «Εταιρικοί μετασχηματισμοί και εναρμόνιση του νομοθετικού πλαισίου με τις διατάξεις της Οδηγίας 2014/55/ΕΕ του Ευρωπαϊκού Κοινοβουλίου και του Συμβουλίου της 16ης Απριλίου 2014 για την έκδοση ηλεκτρονικών τιμολογίων στο πλαίσιο δημόσιων συμβάσεων και λοιπές διατάξεις» (Α.44).</w:t>
      </w:r>
    </w:p>
    <w:p w:rsidR="00C95FF6" w:rsidRDefault="00C95FF6" w:rsidP="00C95FF6">
      <w:pPr>
        <w:jc w:val="both"/>
        <w:rPr>
          <w:sz w:val="24"/>
          <w:szCs w:val="24"/>
        </w:rPr>
      </w:pPr>
      <w:r w:rsidRPr="00D051E6">
        <w:rPr>
          <w:sz w:val="24"/>
          <w:szCs w:val="24"/>
        </w:rPr>
        <w:t xml:space="preserve">Με τις διατάξεις των άρθρων 148 έως και 154 του ανωτέρω νόμου, ενσωματώθηκε στο εθνικό δίκαιο η Οδηγία 2014/55/ΕΕ του Ευρωπαϊκού Κοινοβουλίου και  του Συμβουλίου της 16ης Απριλίου 2014 για την έκδοση ηλεκτρονικών τιμολογίων στο πλαίσιο των δημοσίων συμβάσεων. </w:t>
      </w:r>
      <w:r>
        <w:rPr>
          <w:sz w:val="24"/>
          <w:szCs w:val="24"/>
        </w:rPr>
        <w:t xml:space="preserve">Στη συνέχεια, </w:t>
      </w:r>
      <w:r w:rsidRPr="00D051E6">
        <w:rPr>
          <w:sz w:val="24"/>
          <w:szCs w:val="24"/>
        </w:rPr>
        <w:t>κατ’ εξουσιοδότηση του άρθρου 154 του ανωτέρω νόμου</w:t>
      </w:r>
      <w:r w:rsidR="008A17CD">
        <w:rPr>
          <w:sz w:val="24"/>
          <w:szCs w:val="24"/>
        </w:rPr>
        <w:t>,</w:t>
      </w:r>
      <w:r w:rsidRPr="00D051E6">
        <w:rPr>
          <w:sz w:val="24"/>
          <w:szCs w:val="24"/>
        </w:rPr>
        <w:t xml:space="preserve"> εκδόθηκαν οι</w:t>
      </w:r>
      <w:r w:rsidR="00863C65">
        <w:rPr>
          <w:sz w:val="24"/>
          <w:szCs w:val="24"/>
        </w:rPr>
        <w:t xml:space="preserve"> </w:t>
      </w:r>
      <w:r>
        <w:rPr>
          <w:sz w:val="24"/>
          <w:szCs w:val="24"/>
        </w:rPr>
        <w:t>αριθμ. 60967ΕΞ2020/17-6-2020 «</w:t>
      </w:r>
      <w:r w:rsidRPr="00D051E6">
        <w:rPr>
          <w:sz w:val="24"/>
          <w:szCs w:val="24"/>
        </w:rPr>
        <w:t xml:space="preserve">Ηλεκτρονική Τιμολόγηση στο </w:t>
      </w:r>
      <w:r>
        <w:rPr>
          <w:sz w:val="24"/>
          <w:szCs w:val="24"/>
        </w:rPr>
        <w:t>πλαίσιο των δημοσίων συμβάσεων»</w:t>
      </w:r>
      <w:r w:rsidR="00863C65">
        <w:rPr>
          <w:sz w:val="24"/>
          <w:szCs w:val="24"/>
        </w:rPr>
        <w:t xml:space="preserve"> </w:t>
      </w:r>
      <w:r w:rsidRPr="00D051E6">
        <w:rPr>
          <w:sz w:val="24"/>
          <w:szCs w:val="24"/>
        </w:rPr>
        <w:t>&amp;</w:t>
      </w:r>
      <w:r w:rsidR="00863C65">
        <w:rPr>
          <w:sz w:val="24"/>
          <w:szCs w:val="24"/>
        </w:rPr>
        <w:t xml:space="preserve"> </w:t>
      </w:r>
      <w:r>
        <w:rPr>
          <w:sz w:val="24"/>
          <w:szCs w:val="24"/>
        </w:rPr>
        <w:t>αριθμ. 60970ΕΞ2020/17-6-2020 «</w:t>
      </w:r>
      <w:r w:rsidRPr="00D051E6">
        <w:rPr>
          <w:sz w:val="24"/>
          <w:szCs w:val="24"/>
        </w:rPr>
        <w:t>Καθορισμός Εθνικού Μορφότυπου ηλεκτρονικού τιμολογίου στο πλαίσιο των Δημοσίων Συμβάσεω</w:t>
      </w:r>
      <w:r>
        <w:rPr>
          <w:sz w:val="24"/>
          <w:szCs w:val="24"/>
        </w:rPr>
        <w:t xml:space="preserve">ν» </w:t>
      </w:r>
      <w:r>
        <w:rPr>
          <w:sz w:val="24"/>
          <w:szCs w:val="24"/>
          <w:lang w:val="en-US"/>
        </w:rPr>
        <w:t>KYA</w:t>
      </w:r>
      <w:r w:rsidRPr="00D051E6">
        <w:rPr>
          <w:sz w:val="24"/>
          <w:szCs w:val="24"/>
        </w:rPr>
        <w:t xml:space="preserve"> (B.2425)</w:t>
      </w:r>
      <w:r>
        <w:rPr>
          <w:sz w:val="24"/>
          <w:szCs w:val="24"/>
        </w:rPr>
        <w:t>.</w:t>
      </w:r>
    </w:p>
    <w:p w:rsidR="00C95FF6" w:rsidRPr="007E7DA5" w:rsidRDefault="00C95FF6" w:rsidP="00C95FF6">
      <w:pPr>
        <w:jc w:val="both"/>
        <w:rPr>
          <w:rFonts w:ascii="Calibri" w:eastAsia="Times New Roman" w:hAnsi="Calibri" w:cs="Courier New"/>
          <w:color w:val="000000"/>
          <w:sz w:val="24"/>
          <w:szCs w:val="24"/>
        </w:rPr>
      </w:pPr>
      <w:r w:rsidRPr="00397CB5">
        <w:rPr>
          <w:sz w:val="24"/>
          <w:szCs w:val="24"/>
        </w:rPr>
        <w:t xml:space="preserve">Ειδικότερα, σύμφωνα με τις διατάξεις του άρθρου 148 του ν.4601/2019, οι κεντρικές κυβερνητικές αρχές και οι κεντρικές αρχές αγορών, καθώς και οι μη κεντρικές </w:t>
      </w:r>
      <w:r w:rsidRPr="007E7DA5">
        <w:rPr>
          <w:sz w:val="24"/>
          <w:szCs w:val="24"/>
        </w:rPr>
        <w:t>αναθέτουσες αρχές και οι αναθέτοντες φορείς υποχρεούνται να παραλαμβάνουν και να επεξεργάζονται ηλεκτρονικά τιμολόγια που έχουν εκδοθεί σύμφωνα με το ευρωπαϊκό και εθνικό πρότυπο έκδοσης ηλεκτρονικών τιμολογίων και τα οποία εκδίδονται στο πλαίσιο των δημοσίων συμβάσεων</w:t>
      </w:r>
      <w:r w:rsidR="00863C65">
        <w:rPr>
          <w:sz w:val="24"/>
          <w:szCs w:val="24"/>
        </w:rPr>
        <w:t xml:space="preserve"> </w:t>
      </w:r>
      <w:r w:rsidRPr="007E7DA5">
        <w:rPr>
          <w:sz w:val="24"/>
          <w:szCs w:val="24"/>
        </w:rPr>
        <w:t xml:space="preserve">που υπάγονται στους νόμους: 3978/2011 (Α.137), 4412/2016 (Α.147) και 4413/2016 (Α.148) και, ειδικότερα, αφορούν: α) συμβάσεις οι οποίες συνάπτονται στους τομείς της άμυνας και της ασφάλειας και </w:t>
      </w:r>
      <w:r w:rsidRPr="007E7DA5">
        <w:rPr>
          <w:sz w:val="24"/>
          <w:szCs w:val="24"/>
        </w:rPr>
        <w:lastRenderedPageBreak/>
        <w:t xml:space="preserve">των οποίων η εκτιμώμενη αξία, εκτός φόρου προστιθέμενης αξίας (Φ.Π.Α.), είναι ίση ή ανώτερη από τα κατώτατα όρια, σύμφωνα με το </w:t>
      </w:r>
      <w:hyperlink r:id="rId9" w:history="1">
        <w:r w:rsidRPr="007E7DA5">
          <w:rPr>
            <w:sz w:val="24"/>
            <w:szCs w:val="24"/>
          </w:rPr>
          <w:t>άρθρο 24</w:t>
        </w:r>
      </w:hyperlink>
      <w:r w:rsidRPr="007E7DA5">
        <w:rPr>
          <w:sz w:val="24"/>
          <w:szCs w:val="24"/>
        </w:rPr>
        <w:t xml:space="preserve"> του ν. </w:t>
      </w:r>
      <w:hyperlink r:id="rId10" w:history="1">
        <w:r w:rsidRPr="007E7DA5">
          <w:rPr>
            <w:sz w:val="24"/>
            <w:szCs w:val="24"/>
          </w:rPr>
          <w:t>3978/2011</w:t>
        </w:r>
      </w:hyperlink>
      <w:r w:rsidRPr="007E7DA5">
        <w:rPr>
          <w:sz w:val="24"/>
          <w:szCs w:val="24"/>
        </w:rPr>
        <w:t xml:space="preserve">, β) δημόσιες συμβάσεις και συμβάσεις έργων, εκπόνησης μελετών και παροχής τεχνικών και λοιπών συναφών επιστημονικών υπηρεσιών, προμηθειών και γενικών υπηρεσιών των οποίων η εκτιμώμενη αξία, εκτός Φ.Π.Α., είναι ίση ή ανώτερη από τα κατώτατα όρια των </w:t>
      </w:r>
      <w:hyperlink r:id="rId11" w:history="1">
        <w:r w:rsidRPr="007E7DA5">
          <w:rPr>
            <w:sz w:val="24"/>
            <w:szCs w:val="24"/>
          </w:rPr>
          <w:t>άρθρων 5</w:t>
        </w:r>
      </w:hyperlink>
      <w:r w:rsidRPr="007E7DA5">
        <w:rPr>
          <w:sz w:val="24"/>
          <w:szCs w:val="24"/>
        </w:rPr>
        <w:t xml:space="preserve"> και </w:t>
      </w:r>
      <w:hyperlink r:id="rId12" w:history="1">
        <w:r w:rsidRPr="007E7DA5">
          <w:rPr>
            <w:sz w:val="24"/>
            <w:szCs w:val="24"/>
          </w:rPr>
          <w:t>235</w:t>
        </w:r>
      </w:hyperlink>
      <w:r w:rsidRPr="007E7DA5">
        <w:rPr>
          <w:sz w:val="24"/>
          <w:szCs w:val="24"/>
        </w:rPr>
        <w:t xml:space="preserve"> του ν. 4412/2016, γ) συμβάσεις παραχώρησης </w:t>
      </w:r>
      <w:r w:rsidRPr="007E7DA5">
        <w:rPr>
          <w:rFonts w:ascii="Calibri" w:eastAsia="Times New Roman" w:hAnsi="Calibri" w:cs="Courier New"/>
          <w:color w:val="000000"/>
          <w:sz w:val="24"/>
          <w:szCs w:val="24"/>
        </w:rPr>
        <w:t>έργων και υπηρεσιών των οποίων η εκτιμώμενη αξία ισούται με ή υπερβαίνει τα πέντε εκατομμύρια διακόσιες είκοσι πέντε χιλιάδες (5.225.000</w:t>
      </w:r>
      <w:r w:rsidRPr="00397CB5">
        <w:rPr>
          <w:rFonts w:ascii="Calibri" w:eastAsia="Times New Roman" w:hAnsi="Calibri" w:cs="Courier New"/>
          <w:color w:val="000000"/>
          <w:sz w:val="24"/>
          <w:szCs w:val="24"/>
        </w:rPr>
        <w:t xml:space="preserve">) ευρώ, όπως </w:t>
      </w:r>
      <w:r w:rsidRPr="007E7DA5">
        <w:rPr>
          <w:rFonts w:ascii="Calibri" w:eastAsia="Times New Roman" w:hAnsi="Calibri" w:cs="Courier New"/>
          <w:color w:val="000000"/>
          <w:sz w:val="24"/>
          <w:szCs w:val="24"/>
        </w:rPr>
        <w:t xml:space="preserve">το όριο αυτό αναθεωρείται, σύμφωνα με το εδάφιο β΄ της περίπτωσης α΄ της παρ. 2 του </w:t>
      </w:r>
      <w:hyperlink r:id="rId13" w:history="1">
        <w:r w:rsidRPr="007E7DA5">
          <w:rPr>
            <w:rFonts w:ascii="Calibri" w:eastAsia="Times New Roman" w:hAnsi="Calibri" w:cs="Courier New"/>
            <w:color w:val="000000"/>
            <w:sz w:val="24"/>
            <w:szCs w:val="24"/>
          </w:rPr>
          <w:t>άρθρου 1</w:t>
        </w:r>
      </w:hyperlink>
      <w:r w:rsidRPr="007E7DA5">
        <w:rPr>
          <w:rFonts w:ascii="Calibri" w:eastAsia="Times New Roman" w:hAnsi="Calibri" w:cs="Courier New"/>
          <w:color w:val="000000"/>
          <w:sz w:val="24"/>
          <w:szCs w:val="24"/>
        </w:rPr>
        <w:t xml:space="preserve"> του ν. 4413/2016.</w:t>
      </w:r>
    </w:p>
    <w:p w:rsidR="00C95FF6" w:rsidRPr="00397CB5" w:rsidRDefault="00C95FF6" w:rsidP="00C95FF6">
      <w:pPr>
        <w:jc w:val="both"/>
        <w:rPr>
          <w:rFonts w:ascii="Calibri" w:eastAsia="Times New Roman" w:hAnsi="Calibri" w:cs="Courier New"/>
          <w:color w:val="000000"/>
          <w:sz w:val="24"/>
          <w:szCs w:val="24"/>
        </w:rPr>
      </w:pPr>
      <w:r w:rsidRPr="007E7DA5">
        <w:rPr>
          <w:rFonts w:ascii="Calibri" w:eastAsia="Times New Roman" w:hAnsi="Calibri" w:cs="Courier New"/>
          <w:color w:val="000000"/>
          <w:sz w:val="24"/>
          <w:szCs w:val="24"/>
        </w:rPr>
        <w:t xml:space="preserve">Οι ανωτέρω διατάξεις δεν </w:t>
      </w:r>
      <w:r w:rsidR="00BB372C">
        <w:rPr>
          <w:rFonts w:ascii="Calibri" w:eastAsia="Times New Roman" w:hAnsi="Calibri" w:cs="Courier New"/>
          <w:color w:val="000000"/>
          <w:sz w:val="24"/>
          <w:szCs w:val="24"/>
        </w:rPr>
        <w:t>αφορούν σε ΗΤ</w:t>
      </w:r>
      <w:r w:rsidR="003058F2">
        <w:rPr>
          <w:rFonts w:ascii="Calibri" w:eastAsia="Times New Roman" w:hAnsi="Calibri" w:cs="Courier New"/>
          <w:color w:val="000000"/>
          <w:sz w:val="24"/>
          <w:szCs w:val="24"/>
        </w:rPr>
        <w:t>,</w:t>
      </w:r>
      <w:r w:rsidRPr="007E7DA5">
        <w:rPr>
          <w:rFonts w:ascii="Calibri" w:eastAsia="Times New Roman" w:hAnsi="Calibri" w:cs="Courier New"/>
          <w:color w:val="000000"/>
          <w:sz w:val="24"/>
          <w:szCs w:val="24"/>
        </w:rPr>
        <w:t xml:space="preserve"> τα οποία εκδίδονται κατά την εκτέλεση συμβάσεων που εμπίπτουν στο πεδίο εφαρμογής του ν. 3978/2011, στις οποίες η σύναψη και η εκτέλεση της σύμβασης έχουν χαρακτηριστεί</w:t>
      </w:r>
      <w:r w:rsidRPr="00397CB5">
        <w:rPr>
          <w:rFonts w:ascii="Calibri" w:eastAsia="Times New Roman" w:hAnsi="Calibri" w:cs="Courier New"/>
          <w:color w:val="000000"/>
          <w:sz w:val="24"/>
          <w:szCs w:val="24"/>
        </w:rPr>
        <w:t xml:space="preserve"> απόρρητες ή πρέπει να συνοδεύονται</w:t>
      </w:r>
      <w:r>
        <w:rPr>
          <w:rFonts w:ascii="Calibri" w:eastAsia="Times New Roman" w:hAnsi="Calibri" w:cs="Courier New"/>
          <w:color w:val="000000"/>
          <w:sz w:val="24"/>
          <w:szCs w:val="24"/>
        </w:rPr>
        <w:t xml:space="preserve"> από ειδικά μέτρα ασφαλείας</w:t>
      </w:r>
      <w:r w:rsidR="003058F2">
        <w:rPr>
          <w:rFonts w:ascii="Calibri" w:eastAsia="Times New Roman" w:hAnsi="Calibri" w:cs="Courier New"/>
          <w:color w:val="000000"/>
          <w:sz w:val="24"/>
          <w:szCs w:val="24"/>
        </w:rPr>
        <w:t>,</w:t>
      </w:r>
      <w:r>
        <w:rPr>
          <w:rFonts w:ascii="Calibri" w:eastAsia="Times New Roman" w:hAnsi="Calibri" w:cs="Courier New"/>
          <w:color w:val="000000"/>
          <w:sz w:val="24"/>
          <w:szCs w:val="24"/>
        </w:rPr>
        <w:t xml:space="preserve"> κατ’</w:t>
      </w:r>
      <w:r w:rsidRPr="00397CB5">
        <w:rPr>
          <w:rFonts w:ascii="Calibri" w:eastAsia="Times New Roman" w:hAnsi="Calibri" w:cs="Courier New"/>
          <w:color w:val="000000"/>
          <w:sz w:val="24"/>
          <w:szCs w:val="24"/>
        </w:rPr>
        <w:t xml:space="preserve"> εφαρμογή των κείμενων νομοθετικών, κανονιστικών ή διοικητικών διατάξεων και με τον όρο ότι τα ουσιώδη εθνικά συμφέροντα δεν μπορούν να προστατευτούν με λιγότερο οχληρά μέτρα.</w:t>
      </w:r>
    </w:p>
    <w:p w:rsidR="00C95FF6" w:rsidRPr="00397CB5" w:rsidRDefault="00C95FF6" w:rsidP="00C95FF6">
      <w:pPr>
        <w:spacing w:after="0" w:line="240" w:lineRule="auto"/>
        <w:jc w:val="both"/>
        <w:rPr>
          <w:sz w:val="24"/>
          <w:szCs w:val="24"/>
        </w:rPr>
      </w:pPr>
      <w:r>
        <w:rPr>
          <w:sz w:val="24"/>
          <w:szCs w:val="24"/>
        </w:rPr>
        <w:t>Λοιπές σχετικές</w:t>
      </w:r>
      <w:r w:rsidRPr="00397CB5">
        <w:rPr>
          <w:sz w:val="24"/>
          <w:szCs w:val="24"/>
        </w:rPr>
        <w:t xml:space="preserve"> με τα ανωτέρω διατάξεις είναι:</w:t>
      </w:r>
    </w:p>
    <w:p w:rsidR="008D7971" w:rsidRPr="008D7971" w:rsidRDefault="008D7971" w:rsidP="008D7971">
      <w:pPr>
        <w:pStyle w:val="-HTML"/>
        <w:ind w:left="720"/>
        <w:jc w:val="both"/>
        <w:rPr>
          <w:rFonts w:ascii="Calibri" w:hAnsi="Calibri"/>
          <w:sz w:val="24"/>
          <w:szCs w:val="24"/>
        </w:rPr>
      </w:pPr>
    </w:p>
    <w:p w:rsidR="008D7971" w:rsidRP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 xml:space="preserve">Ν. 4601/2019 (Α.44), άρθρα 148-154,  «Εταιρικοί μετασχηματισμοί και εναρμόνιση του νομοθετικού πλαισίου µε τις διατάξεις της Οδηγίας 2014/55/ΕΕ του Ευρωπαϊκού Κοινοβουλίου και του Συμβουλίου της 16ης Απριλίου 2014 για την έκδοση Ηλεκτρονικών </w:t>
      </w:r>
      <w:r w:rsidR="00772B0D" w:rsidRPr="008D7971">
        <w:rPr>
          <w:rFonts w:ascii="Calibri" w:hAnsi="Calibri"/>
          <w:sz w:val="24"/>
          <w:szCs w:val="24"/>
        </w:rPr>
        <w:t>Τιμολογίων</w:t>
      </w:r>
      <w:r w:rsidRPr="008D7971">
        <w:rPr>
          <w:rFonts w:ascii="Calibri" w:hAnsi="Calibri"/>
          <w:sz w:val="24"/>
          <w:szCs w:val="24"/>
        </w:rPr>
        <w:t xml:space="preserve"> στο πλαίσιο Δημοσίων </w:t>
      </w:r>
      <w:r w:rsidR="00772B0D" w:rsidRPr="008D7971">
        <w:rPr>
          <w:rFonts w:ascii="Calibri" w:hAnsi="Calibri"/>
          <w:sz w:val="24"/>
          <w:szCs w:val="24"/>
        </w:rPr>
        <w:t>Συμβάσεων</w:t>
      </w:r>
      <w:r w:rsidRPr="008D7971">
        <w:rPr>
          <w:rFonts w:ascii="Calibri" w:hAnsi="Calibri"/>
          <w:sz w:val="24"/>
          <w:szCs w:val="24"/>
        </w:rPr>
        <w:t xml:space="preserve"> και λοιπές διατάξεις»</w:t>
      </w:r>
    </w:p>
    <w:p w:rsidR="008D7971" w:rsidRP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 xml:space="preserve">Ν. 4623/2019 (Α.134), άρθρο 28, «Ρυθμίσεις του Υπουργείου Εσωτερικών, διατάξεις για την ψηφιακή διακυβέρνηση, συνταξιοδοτικές ρυθμίσεις και άλλα επείγοντα ζητήματα» </w:t>
      </w:r>
    </w:p>
    <w:p w:rsidR="008D7971" w:rsidRP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ΚΥΑ αριθ.</w:t>
      </w:r>
      <w:r w:rsidR="00772B0D">
        <w:rPr>
          <w:rFonts w:ascii="Calibri" w:hAnsi="Calibri"/>
          <w:sz w:val="24"/>
          <w:szCs w:val="24"/>
        </w:rPr>
        <w:t xml:space="preserve"> οικ. 98979</w:t>
      </w:r>
      <w:r w:rsidRPr="008D7971">
        <w:rPr>
          <w:rFonts w:ascii="Calibri" w:hAnsi="Calibri"/>
          <w:sz w:val="24"/>
          <w:szCs w:val="24"/>
        </w:rPr>
        <w:t>/10.8.2021 (ΦΕΚ Β 3766), «Ηλεκτρονική Τιμολόγηση στο πλαίσιο των Δημοσίων Συμβάσεων δυνάμει του ν. 4601/2019 (Α.44)»</w:t>
      </w:r>
    </w:p>
    <w:p w:rsidR="008D7971" w:rsidRP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ΚΥΑ  31781ΕΞ2022/9.3.2022  «Τροποποίηση της υ</w:t>
      </w:r>
      <w:r w:rsidR="00F0191B">
        <w:rPr>
          <w:rFonts w:ascii="Calibri" w:hAnsi="Calibri"/>
          <w:sz w:val="24"/>
          <w:szCs w:val="24"/>
        </w:rPr>
        <w:t>π΄</w:t>
      </w:r>
      <w:r w:rsidRPr="008D7971">
        <w:rPr>
          <w:rFonts w:ascii="Calibri" w:hAnsi="Calibri"/>
          <w:sz w:val="24"/>
          <w:szCs w:val="24"/>
        </w:rPr>
        <w:t>αρ. 63446/31.5.2021 κοινής απόφασης των Υπουργών Οικονομικών, Ανάπτυξης και Επενδύσεων και Επικρατείας “Καθορισμός Εθνικού Μορφότυπου ηλεκτρονικού τιμολογίου στο πλαίσιο των Δημοσίων Συμβάσεων” (ΦΕΚ Β΄ 2338) (ΦΕΚ Β΄ 1202)»</w:t>
      </w:r>
    </w:p>
    <w:p w:rsidR="008D7971" w:rsidRP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 xml:space="preserve">ΚΥΑ 63446/2-6-2021 "Καθορισμός Εθνικού Μορφότυπου ηλεκτρονικού τιμολογίου στο πλαίσιο των Δημοσίων Συμβάσεων" </w:t>
      </w:r>
    </w:p>
    <w:p w:rsidR="008D7971" w:rsidRPr="008D7971" w:rsidRDefault="008D7971" w:rsidP="008D7971">
      <w:pPr>
        <w:pStyle w:val="-HTML"/>
        <w:ind w:left="720"/>
        <w:jc w:val="both"/>
        <w:rPr>
          <w:rFonts w:ascii="Calibri" w:hAnsi="Calibri"/>
          <w:sz w:val="24"/>
          <w:szCs w:val="24"/>
        </w:rPr>
      </w:pPr>
      <w:r w:rsidRPr="008D7971">
        <w:rPr>
          <w:rFonts w:ascii="Calibri" w:hAnsi="Calibri"/>
          <w:sz w:val="24"/>
          <w:szCs w:val="24"/>
        </w:rPr>
        <w:t>ΣΗΜΕΙΩΣΗ: προωθείτ</w:t>
      </w:r>
      <w:r w:rsidR="00F0191B">
        <w:rPr>
          <w:rFonts w:ascii="Calibri" w:hAnsi="Calibri"/>
          <w:sz w:val="24"/>
          <w:szCs w:val="24"/>
        </w:rPr>
        <w:t>αι τροποποίηση της ΚΥΑ του Μορφό</w:t>
      </w:r>
      <w:r w:rsidRPr="008D7971">
        <w:rPr>
          <w:rFonts w:ascii="Calibri" w:hAnsi="Calibri"/>
          <w:sz w:val="24"/>
          <w:szCs w:val="24"/>
        </w:rPr>
        <w:t>τυπου, η οποία μεταξύ άλλων, αφορά  στις παρακρατήσεις/κρατήσεις υπέρ τρίτων, οι οποίες πλέον δεν θα συμπληρώνονται στα πεδία των ομάδων BG20 και BG27 αλλά προαιρετικά στα πληροφοριακά πεδία ΒΤ122 και ΒΤ123.</w:t>
      </w:r>
    </w:p>
    <w:p w:rsidR="008D7971" w:rsidRPr="008D7971" w:rsidRDefault="008D7971" w:rsidP="008D7971">
      <w:pPr>
        <w:pStyle w:val="-HTML"/>
        <w:numPr>
          <w:ilvl w:val="0"/>
          <w:numId w:val="25"/>
        </w:numPr>
        <w:jc w:val="both"/>
        <w:rPr>
          <w:rFonts w:ascii="Calibri" w:hAnsi="Calibri"/>
          <w:sz w:val="24"/>
          <w:szCs w:val="24"/>
        </w:rPr>
      </w:pPr>
      <w:bookmarkStart w:id="4" w:name="_GoBack"/>
      <w:bookmarkEnd w:id="4"/>
      <w:r w:rsidRPr="008D7971">
        <w:rPr>
          <w:rFonts w:ascii="Calibri" w:hAnsi="Calibri"/>
          <w:sz w:val="24"/>
          <w:szCs w:val="24"/>
        </w:rPr>
        <w:t>Εγκύκλιος  οικ. 42465ΕΞ2022  «Παροχή οδηγιών για τη διαχείριση ηλεκτρονικών τιμολογίων (ΗΤ) στο πλαίσιο εκτέλεσης δημοσίων συμβάσεων» (ΑΔΑ 6ΠΠΨΗ-4Ω1)</w:t>
      </w:r>
    </w:p>
    <w:p w:rsidR="008D7971" w:rsidRPr="008D7971" w:rsidRDefault="008D7971" w:rsidP="00CB5249">
      <w:pPr>
        <w:pStyle w:val="-HTML"/>
        <w:numPr>
          <w:ilvl w:val="0"/>
          <w:numId w:val="25"/>
        </w:numPr>
        <w:tabs>
          <w:tab w:val="clear" w:pos="6412"/>
          <w:tab w:val="left" w:pos="6579"/>
        </w:tabs>
        <w:jc w:val="both"/>
        <w:rPr>
          <w:rFonts w:ascii="Calibri" w:hAnsi="Calibri"/>
          <w:sz w:val="24"/>
          <w:szCs w:val="24"/>
        </w:rPr>
      </w:pPr>
      <w:r w:rsidRPr="008D7971">
        <w:rPr>
          <w:rFonts w:ascii="Calibri" w:hAnsi="Calibri"/>
          <w:sz w:val="24"/>
          <w:szCs w:val="24"/>
        </w:rPr>
        <w:lastRenderedPageBreak/>
        <w:t>Υ.Α. A.1035/2020 (Β.551), «Υποχρεώσεις Παρόχων Υπηρεσιών Ηλεκτρονικής Έκδοσης Στοιχείων και διαδικασίες ελέγχου παροχής υπηρεσιών ηλεκτρονικής έκδοσης στοιχείων»</w:t>
      </w:r>
    </w:p>
    <w:p w:rsidR="008D7971" w:rsidRP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Ν. 4412/2016 (Α.147), «Δημόσιες Συμβάσεις Έργων, Προμηθειών και Υπηρεσιών (προσαρμογή στις Οδηγίες 2014/24/ΕΕ και 2014/25/ΕΕ)»</w:t>
      </w:r>
    </w:p>
    <w:p w:rsidR="008D7971" w:rsidRP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N.4308/2014 (A.251), «Ελληνικά Λογιστικά Πρότυπα, συναφείς ρυθμίσεις και άλλες διατάξεις»</w:t>
      </w:r>
    </w:p>
    <w:p w:rsidR="008D7971" w:rsidRPr="008D7971" w:rsidRDefault="008D7971" w:rsidP="008D7971">
      <w:pPr>
        <w:pStyle w:val="-HTML"/>
        <w:numPr>
          <w:ilvl w:val="0"/>
          <w:numId w:val="25"/>
        </w:numPr>
        <w:jc w:val="both"/>
        <w:rPr>
          <w:rFonts w:ascii="Calibri" w:hAnsi="Calibri"/>
          <w:sz w:val="24"/>
          <w:szCs w:val="24"/>
        </w:rPr>
      </w:pPr>
      <w:r>
        <w:rPr>
          <w:rFonts w:ascii="Calibri" w:hAnsi="Calibri"/>
          <w:sz w:val="24"/>
          <w:szCs w:val="24"/>
        </w:rPr>
        <w:t xml:space="preserve">ΠΟΛ </w:t>
      </w:r>
      <w:r w:rsidRPr="008D7971">
        <w:rPr>
          <w:rFonts w:ascii="Calibri" w:hAnsi="Calibri"/>
          <w:sz w:val="24"/>
          <w:szCs w:val="24"/>
        </w:rPr>
        <w:t>1221/2012 (Β.3513), «Αναβάθμιση λογισμικών υποστήριξης των Ε.Α.Φ.Δ.Σ.Σ. – Καθορισμός αποστελλομένων αρχείων δεδομένων των φορολογικών στοιχείων στην Γ.Γ.Π.Σ.Δ.Δ. κατ’ εφαρμογή των διατάξεων του άρθρου 20 του Ν. 3842/2010 (ΦΕΚ 58/Α΄/23.4.2010)»</w:t>
      </w:r>
    </w:p>
    <w:p w:rsidR="008D7971" w:rsidRDefault="008D7971" w:rsidP="008D7971">
      <w:pPr>
        <w:pStyle w:val="-HTML"/>
        <w:numPr>
          <w:ilvl w:val="0"/>
          <w:numId w:val="25"/>
        </w:numPr>
        <w:jc w:val="both"/>
        <w:rPr>
          <w:rFonts w:ascii="Calibri" w:hAnsi="Calibri"/>
          <w:sz w:val="24"/>
          <w:szCs w:val="24"/>
        </w:rPr>
      </w:pPr>
      <w:r w:rsidRPr="008D7971">
        <w:rPr>
          <w:rFonts w:ascii="Calibri" w:hAnsi="Calibri"/>
          <w:sz w:val="24"/>
          <w:szCs w:val="24"/>
        </w:rPr>
        <w:t>ΠΟΛ  1022 (B.179), «Υποβολή καταστάσεων φορολογικών στοιχείων, για διασταύρωση πληροφοριών»</w:t>
      </w:r>
    </w:p>
    <w:p w:rsidR="00C95FF6" w:rsidRPr="00397CB5" w:rsidRDefault="00C95FF6" w:rsidP="00C95FF6">
      <w:pPr>
        <w:pStyle w:val="-HTML"/>
        <w:numPr>
          <w:ilvl w:val="0"/>
          <w:numId w:val="25"/>
        </w:numPr>
        <w:jc w:val="both"/>
        <w:rPr>
          <w:rFonts w:ascii="Calibri" w:hAnsi="Calibri"/>
          <w:sz w:val="24"/>
          <w:szCs w:val="24"/>
        </w:rPr>
      </w:pPr>
      <w:r w:rsidRPr="00397CB5">
        <w:rPr>
          <w:rFonts w:ascii="Calibri" w:hAnsi="Calibri"/>
          <w:sz w:val="24"/>
          <w:szCs w:val="24"/>
        </w:rPr>
        <w:t>Άρθρα 14 &amp; 15 ν.4308/2014 (Α.251)</w:t>
      </w:r>
      <w:r w:rsidR="003058F2">
        <w:rPr>
          <w:rFonts w:ascii="Calibri" w:hAnsi="Calibri"/>
          <w:sz w:val="24"/>
          <w:szCs w:val="24"/>
        </w:rPr>
        <w:t xml:space="preserve"> </w:t>
      </w:r>
      <w:r w:rsidRPr="00397CB5">
        <w:rPr>
          <w:rFonts w:ascii="Calibri" w:hAnsi="Calibri"/>
          <w:sz w:val="24"/>
          <w:szCs w:val="24"/>
        </w:rPr>
        <w:t>Ελληνικά Λογιστικά Πρότυπα, συναφείς ρυθμίσεις και άλλες διατάξεις.</w:t>
      </w:r>
    </w:p>
    <w:p w:rsidR="00C95FF6" w:rsidRDefault="00C95FF6" w:rsidP="00C95FF6">
      <w:pPr>
        <w:pStyle w:val="-HTML"/>
        <w:numPr>
          <w:ilvl w:val="0"/>
          <w:numId w:val="25"/>
        </w:numPr>
        <w:jc w:val="both"/>
        <w:rPr>
          <w:rFonts w:ascii="Calibri" w:hAnsi="Calibri"/>
          <w:sz w:val="24"/>
          <w:szCs w:val="24"/>
        </w:rPr>
      </w:pPr>
      <w:r w:rsidRPr="00397CB5">
        <w:rPr>
          <w:rFonts w:ascii="Calibri" w:hAnsi="Calibri"/>
          <w:sz w:val="24"/>
          <w:szCs w:val="24"/>
        </w:rPr>
        <w:t>Άρθρο 28 του ν.4623/2019 (Α.134) «Ρυθμίσεις του Υπουργείου Εσωτερικών, διατάξεις για την ψηφιακή διακυβέρνηση, συνταξιοδοτικές ρυθμίσεις και άλλα επείγοντα ζητήματα»</w:t>
      </w:r>
      <w:r w:rsidR="003058F2">
        <w:rPr>
          <w:rFonts w:ascii="Calibri" w:hAnsi="Calibri"/>
          <w:sz w:val="24"/>
          <w:szCs w:val="24"/>
        </w:rPr>
        <w:t>.</w:t>
      </w:r>
    </w:p>
    <w:p w:rsidR="00C95FF6" w:rsidRPr="00C95FF6" w:rsidRDefault="00BB4086" w:rsidP="00C95FF6">
      <w:pPr>
        <w:pStyle w:val="-HTML"/>
        <w:numPr>
          <w:ilvl w:val="0"/>
          <w:numId w:val="25"/>
        </w:numPr>
        <w:jc w:val="both"/>
        <w:rPr>
          <w:rFonts w:ascii="Calibri" w:hAnsi="Calibri"/>
          <w:sz w:val="24"/>
          <w:szCs w:val="24"/>
        </w:rPr>
      </w:pPr>
      <w:r>
        <w:rPr>
          <w:rFonts w:ascii="Calibri" w:hAnsi="Calibri"/>
          <w:sz w:val="24"/>
          <w:szCs w:val="24"/>
        </w:rPr>
        <w:t>Ν.</w:t>
      </w:r>
      <w:r w:rsidR="00C95FF6" w:rsidRPr="00C95FF6">
        <w:rPr>
          <w:rFonts w:ascii="Calibri" w:hAnsi="Calibri"/>
          <w:sz w:val="24"/>
          <w:szCs w:val="24"/>
        </w:rPr>
        <w:t>4270/2014 (Α.143) «Αρχές Δημοσιονομικής Διαχείρισης και Εποπτείας (ενσωμάτωση της Οδηγίας 2011/85/ΕΕ) – δημόσιο λογιστικό και άλλες διατάξεις, όπως τροποποιήθηκε και ισχύει.</w:t>
      </w:r>
    </w:p>
    <w:p w:rsidR="00C95FF6" w:rsidRPr="00397CB5" w:rsidRDefault="00C95FF6" w:rsidP="00C95FF6">
      <w:pPr>
        <w:pStyle w:val="-HTML"/>
        <w:numPr>
          <w:ilvl w:val="0"/>
          <w:numId w:val="25"/>
        </w:numPr>
        <w:jc w:val="both"/>
        <w:rPr>
          <w:rFonts w:ascii="Calibri" w:hAnsi="Calibri"/>
          <w:sz w:val="24"/>
          <w:szCs w:val="24"/>
        </w:rPr>
      </w:pPr>
      <w:r w:rsidRPr="00C95FF6">
        <w:rPr>
          <w:rFonts w:ascii="Calibri" w:hAnsi="Calibri"/>
          <w:sz w:val="24"/>
          <w:szCs w:val="24"/>
        </w:rPr>
        <w:t>ΚΥΑ 134453/23-12-15 (Β.2857) «Ρυθμίσεις για τις πληρωμές</w:t>
      </w:r>
      <w:r>
        <w:rPr>
          <w:rFonts w:ascii="Calibri" w:hAnsi="Calibri"/>
          <w:sz w:val="24"/>
          <w:szCs w:val="24"/>
        </w:rPr>
        <w:t xml:space="preserve"> των δαπανών του Προγράμματος Δημοσίων Επενδύσεων – ΠΔΕ (Τροποποίηση και αντικατάσταση της ΚΥΑ 46274/26-09-2014 (Β.2573)</w:t>
      </w:r>
      <w:r w:rsidRPr="0050674A">
        <w:rPr>
          <w:rFonts w:ascii="Calibri" w:hAnsi="Calibri"/>
          <w:sz w:val="24"/>
          <w:szCs w:val="24"/>
        </w:rPr>
        <w:t>.</w:t>
      </w:r>
    </w:p>
    <w:p w:rsidR="00C95FF6" w:rsidRPr="00397CB5" w:rsidRDefault="00BB4086" w:rsidP="00C95FF6">
      <w:pPr>
        <w:pStyle w:val="-HTML"/>
        <w:numPr>
          <w:ilvl w:val="0"/>
          <w:numId w:val="25"/>
        </w:numPr>
        <w:jc w:val="both"/>
        <w:rPr>
          <w:rFonts w:ascii="Calibri" w:hAnsi="Calibri"/>
          <w:sz w:val="24"/>
          <w:szCs w:val="24"/>
        </w:rPr>
      </w:pPr>
      <w:r>
        <w:rPr>
          <w:rFonts w:ascii="Calibri" w:hAnsi="Calibri"/>
          <w:sz w:val="24"/>
          <w:szCs w:val="24"/>
        </w:rPr>
        <w:t xml:space="preserve">Υ.Α. </w:t>
      </w:r>
      <w:r w:rsidR="00C95FF6" w:rsidRPr="00397CB5">
        <w:rPr>
          <w:rFonts w:ascii="Calibri" w:hAnsi="Calibri"/>
          <w:sz w:val="24"/>
          <w:szCs w:val="24"/>
        </w:rPr>
        <w:t>Α.1035/2020 (Β.551) Υποχρεώσεις Παρόχων Υπηρεσιών Ηλεκτρονικής Έκδοσης Στοιχείων και διαδικασίες ελέγχου παροχής υπηρεσιών ηλεκτρονικής έκδοσης στοιχείων.</w:t>
      </w:r>
    </w:p>
    <w:p w:rsidR="00C95FF6" w:rsidRDefault="00C95FF6" w:rsidP="00C95FF6">
      <w:pPr>
        <w:pStyle w:val="-HTML"/>
        <w:numPr>
          <w:ilvl w:val="0"/>
          <w:numId w:val="25"/>
        </w:numPr>
        <w:jc w:val="both"/>
        <w:rPr>
          <w:rFonts w:ascii="Calibri" w:hAnsi="Calibri"/>
          <w:sz w:val="24"/>
          <w:szCs w:val="24"/>
        </w:rPr>
      </w:pPr>
      <w:r w:rsidRPr="00397CB5">
        <w:rPr>
          <w:rFonts w:ascii="Calibri" w:hAnsi="Calibri"/>
          <w:sz w:val="24"/>
          <w:szCs w:val="24"/>
        </w:rPr>
        <w:t>Υ.Α. Α.1138/2020 (Β.2470) Καθορισμός της έκτασης εφαρμογής, του χρόνου και της διαδικασίας ηλεκτρονικής διαβίβασης δεδομένων στην Ανεξάρτητη Αρχή Δημοσίων Εσόδων, καθώς και κάθε άλλου αναγκαίου θέματος για την εφαρμογή των διατάξεων του άρθρου 15Α του ν. 4174/2013 (ΚΦΔ).</w:t>
      </w:r>
    </w:p>
    <w:p w:rsidR="008A17CD" w:rsidRDefault="00C95FF6" w:rsidP="008D7971">
      <w:pPr>
        <w:pStyle w:val="-HTML"/>
        <w:numPr>
          <w:ilvl w:val="0"/>
          <w:numId w:val="25"/>
        </w:numPr>
        <w:jc w:val="both"/>
        <w:rPr>
          <w:rFonts w:ascii="Calibri" w:hAnsi="Calibri" w:cs="Calibri"/>
          <w:color w:val="000000"/>
          <w:sz w:val="24"/>
          <w:szCs w:val="24"/>
          <w:shd w:val="clear" w:color="auto" w:fill="FFFFFF"/>
        </w:rPr>
      </w:pPr>
      <w:r w:rsidRPr="0050674A">
        <w:rPr>
          <w:rFonts w:ascii="Calibri" w:hAnsi="Calibri" w:cs="Calibri"/>
          <w:color w:val="000000"/>
          <w:sz w:val="24"/>
          <w:szCs w:val="24"/>
          <w:shd w:val="clear" w:color="auto" w:fill="FFFFFF"/>
        </w:rPr>
        <w:t>Ε</w:t>
      </w:r>
      <w:r>
        <w:rPr>
          <w:rFonts w:ascii="Calibri" w:hAnsi="Calibri" w:cs="Calibri"/>
          <w:color w:val="000000"/>
          <w:sz w:val="24"/>
          <w:szCs w:val="24"/>
          <w:shd w:val="clear" w:color="auto" w:fill="FFFFFF"/>
        </w:rPr>
        <w:t xml:space="preserve">γκύκλιος με </w:t>
      </w:r>
      <w:proofErr w:type="spellStart"/>
      <w:r>
        <w:rPr>
          <w:rFonts w:ascii="Calibri" w:hAnsi="Calibri" w:cs="Calibri"/>
          <w:color w:val="000000"/>
          <w:sz w:val="24"/>
          <w:szCs w:val="24"/>
          <w:shd w:val="clear" w:color="auto" w:fill="FFFFFF"/>
        </w:rPr>
        <w:t>α.π.</w:t>
      </w:r>
      <w:proofErr w:type="spellEnd"/>
      <w:r>
        <w:rPr>
          <w:rFonts w:ascii="Calibri" w:hAnsi="Calibri" w:cs="Calibri"/>
          <w:color w:val="000000"/>
          <w:sz w:val="24"/>
          <w:szCs w:val="24"/>
          <w:shd w:val="clear" w:color="auto" w:fill="FFFFFF"/>
        </w:rPr>
        <w:t xml:space="preserve"> </w:t>
      </w:r>
      <w:r w:rsidR="008D7971">
        <w:rPr>
          <w:rFonts w:ascii="Calibri" w:hAnsi="Calibri" w:cs="Calibri"/>
          <w:color w:val="000000"/>
          <w:sz w:val="24"/>
          <w:szCs w:val="24"/>
          <w:shd w:val="clear" w:color="auto" w:fill="FFFFFF"/>
        </w:rPr>
        <w:t>14645/</w:t>
      </w:r>
      <w:r w:rsidR="00772B0D">
        <w:rPr>
          <w:rFonts w:ascii="Calibri" w:hAnsi="Calibri" w:cs="Calibri"/>
          <w:color w:val="000000"/>
          <w:sz w:val="24"/>
          <w:szCs w:val="24"/>
          <w:shd w:val="clear" w:color="auto" w:fill="FFFFFF"/>
        </w:rPr>
        <w:t>11.2.</w:t>
      </w:r>
      <w:r w:rsidR="008D7971" w:rsidRPr="008D7971">
        <w:rPr>
          <w:rFonts w:ascii="Calibri" w:hAnsi="Calibri" w:cs="Calibri"/>
          <w:color w:val="000000"/>
          <w:sz w:val="24"/>
          <w:szCs w:val="24"/>
          <w:shd w:val="clear" w:color="auto" w:fill="FFFFFF"/>
        </w:rPr>
        <w:t xml:space="preserve">2022 </w:t>
      </w:r>
      <w:r>
        <w:rPr>
          <w:rFonts w:ascii="Calibri" w:hAnsi="Calibri" w:cs="Calibri"/>
          <w:color w:val="000000"/>
          <w:sz w:val="24"/>
          <w:szCs w:val="24"/>
          <w:shd w:val="clear" w:color="auto" w:fill="FFFFFF"/>
        </w:rPr>
        <w:t xml:space="preserve">«Εγκύκλιος Οδηγιών </w:t>
      </w:r>
      <w:r w:rsidRPr="0050674A">
        <w:rPr>
          <w:rFonts w:ascii="Calibri" w:hAnsi="Calibri" w:cs="Calibri"/>
          <w:color w:val="000000"/>
          <w:sz w:val="24"/>
          <w:szCs w:val="24"/>
          <w:shd w:val="clear" w:color="auto" w:fill="FFFFFF"/>
        </w:rPr>
        <w:t>για την Έγκρισ</w:t>
      </w:r>
      <w:r w:rsidR="008D7971">
        <w:rPr>
          <w:rFonts w:ascii="Calibri" w:hAnsi="Calibri" w:cs="Calibri"/>
          <w:color w:val="000000"/>
          <w:sz w:val="24"/>
          <w:szCs w:val="24"/>
          <w:shd w:val="clear" w:color="auto" w:fill="FFFFFF"/>
        </w:rPr>
        <w:t>η και Χρηματοδότηση του ΠΔΕ 2022</w:t>
      </w:r>
      <w:r w:rsidRPr="0050674A">
        <w:rPr>
          <w:rFonts w:ascii="Calibri" w:hAnsi="Calibri" w:cs="Calibri"/>
          <w:color w:val="000000"/>
          <w:sz w:val="24"/>
          <w:szCs w:val="24"/>
          <w:shd w:val="clear" w:color="auto" w:fill="FFFFFF"/>
        </w:rPr>
        <w:t xml:space="preserve"> και τον Προγραμματισμό Δαπανών ΠΔΕ 202</w:t>
      </w:r>
      <w:r w:rsidR="008D7971" w:rsidRPr="008D7971">
        <w:rPr>
          <w:rFonts w:ascii="Calibri" w:hAnsi="Calibri" w:cs="Calibri"/>
          <w:color w:val="000000"/>
          <w:sz w:val="24"/>
          <w:szCs w:val="24"/>
          <w:shd w:val="clear" w:color="auto" w:fill="FFFFFF"/>
        </w:rPr>
        <w:t>3</w:t>
      </w:r>
      <w:r w:rsidR="008D7971">
        <w:rPr>
          <w:rFonts w:ascii="Calibri" w:hAnsi="Calibri" w:cs="Calibri"/>
          <w:color w:val="000000"/>
          <w:sz w:val="24"/>
          <w:szCs w:val="24"/>
          <w:shd w:val="clear" w:color="auto" w:fill="FFFFFF"/>
        </w:rPr>
        <w:t xml:space="preserve"> – 2025</w:t>
      </w:r>
      <w:r w:rsidRPr="0050674A">
        <w:rPr>
          <w:rFonts w:ascii="Calibri" w:hAnsi="Calibri" w:cs="Calibri"/>
          <w:color w:val="000000"/>
          <w:sz w:val="24"/>
          <w:szCs w:val="24"/>
          <w:shd w:val="clear" w:color="auto" w:fill="FFFFFF"/>
        </w:rPr>
        <w:t>  (ΑΔΑ:</w:t>
      </w:r>
      <w:r w:rsidR="008D7971" w:rsidRPr="008D7971">
        <w:rPr>
          <w:rFonts w:ascii="Calibri" w:hAnsi="Calibri" w:cs="Calibri"/>
          <w:color w:val="000000"/>
          <w:sz w:val="24"/>
          <w:szCs w:val="24"/>
          <w:shd w:val="clear" w:color="auto" w:fill="FFFFFF"/>
        </w:rPr>
        <w:t xml:space="preserve"> 6ΩΗΕ46ΜΤΛΡ-7Η8</w:t>
      </w:r>
      <w:r w:rsidRPr="0050674A">
        <w:rPr>
          <w:rFonts w:ascii="Calibri" w:hAnsi="Calibri" w:cs="Calibri"/>
          <w:color w:val="000000"/>
          <w:sz w:val="24"/>
          <w:szCs w:val="24"/>
          <w:shd w:val="clear" w:color="auto" w:fill="FFFFFF"/>
        </w:rPr>
        <w:t>)</w:t>
      </w:r>
      <w:r w:rsidR="00C01D41">
        <w:rPr>
          <w:rFonts w:ascii="Calibri" w:hAnsi="Calibri" w:cs="Calibri"/>
          <w:color w:val="000000"/>
          <w:sz w:val="24"/>
          <w:szCs w:val="24"/>
          <w:shd w:val="clear" w:color="auto" w:fill="FFFFFF"/>
        </w:rPr>
        <w:t>»</w:t>
      </w:r>
      <w:r>
        <w:rPr>
          <w:rFonts w:ascii="Calibri" w:hAnsi="Calibri" w:cs="Calibri"/>
          <w:color w:val="000000"/>
          <w:sz w:val="24"/>
          <w:szCs w:val="24"/>
          <w:shd w:val="clear" w:color="auto" w:fill="FFFFFF"/>
        </w:rPr>
        <w:t>.</w:t>
      </w:r>
    </w:p>
    <w:p w:rsidR="008A17CD" w:rsidRDefault="008A17CD">
      <w:pPr>
        <w:rPr>
          <w:rFonts w:ascii="Calibri" w:eastAsia="Times New Roman" w:hAnsi="Calibri" w:cs="Calibri"/>
          <w:color w:val="000000"/>
          <w:sz w:val="24"/>
          <w:szCs w:val="24"/>
          <w:shd w:val="clear" w:color="auto" w:fill="FFFFFF"/>
          <w:lang w:eastAsia="el-GR"/>
        </w:rPr>
      </w:pPr>
      <w:r>
        <w:rPr>
          <w:rFonts w:ascii="Calibri" w:hAnsi="Calibri" w:cs="Calibri"/>
          <w:color w:val="000000"/>
          <w:sz w:val="24"/>
          <w:szCs w:val="24"/>
          <w:shd w:val="clear" w:color="auto" w:fill="FFFFFF"/>
        </w:rPr>
        <w:br w:type="page"/>
      </w:r>
    </w:p>
    <w:p w:rsidR="00C95FF6" w:rsidRDefault="00C95FF6" w:rsidP="00C95FF6">
      <w:pPr>
        <w:pBdr>
          <w:top w:val="single" w:sz="4" w:space="1" w:color="auto"/>
          <w:left w:val="single" w:sz="4" w:space="4" w:color="auto"/>
          <w:bottom w:val="single" w:sz="4" w:space="1" w:color="auto"/>
          <w:right w:val="single" w:sz="4" w:space="4" w:color="auto"/>
        </w:pBdr>
        <w:jc w:val="both"/>
        <w:rPr>
          <w:rFonts w:ascii="Calibri" w:eastAsia="Times New Roman" w:hAnsi="Calibri" w:cs="Courier New"/>
          <w:i/>
          <w:color w:val="000000"/>
          <w:sz w:val="24"/>
          <w:szCs w:val="24"/>
        </w:rPr>
      </w:pPr>
      <w:r w:rsidRPr="00397CB5">
        <w:rPr>
          <w:rFonts w:ascii="Calibri" w:eastAsia="Times New Roman" w:hAnsi="Calibri" w:cs="Courier New"/>
          <w:b/>
          <w:i/>
          <w:color w:val="000000"/>
          <w:sz w:val="24"/>
          <w:szCs w:val="24"/>
        </w:rPr>
        <w:lastRenderedPageBreak/>
        <w:t>ΠΡΟΣΟΧΗ:</w:t>
      </w:r>
      <w:r w:rsidR="00863C65">
        <w:rPr>
          <w:rFonts w:ascii="Calibri" w:eastAsia="Times New Roman" w:hAnsi="Calibri" w:cs="Courier New"/>
          <w:b/>
          <w:i/>
          <w:color w:val="000000"/>
          <w:sz w:val="24"/>
          <w:szCs w:val="24"/>
        </w:rPr>
        <w:t xml:space="preserve"> </w:t>
      </w:r>
      <w:r w:rsidRPr="00397CB5">
        <w:rPr>
          <w:rFonts w:ascii="Calibri" w:eastAsia="Times New Roman" w:hAnsi="Calibri" w:cs="Courier New"/>
          <w:i/>
          <w:color w:val="000000"/>
          <w:sz w:val="24"/>
          <w:szCs w:val="24"/>
        </w:rPr>
        <w:t>Σε κάθε περίπτωση</w:t>
      </w:r>
      <w:r w:rsidR="003058F2">
        <w:rPr>
          <w:rFonts w:ascii="Calibri" w:eastAsia="Times New Roman" w:hAnsi="Calibri" w:cs="Courier New"/>
          <w:i/>
          <w:color w:val="000000"/>
          <w:sz w:val="24"/>
          <w:szCs w:val="24"/>
        </w:rPr>
        <w:t>,</w:t>
      </w:r>
      <w:r w:rsidRPr="00397CB5">
        <w:rPr>
          <w:rFonts w:ascii="Calibri" w:eastAsia="Times New Roman" w:hAnsi="Calibri" w:cs="Courier New"/>
          <w:i/>
          <w:color w:val="000000"/>
          <w:sz w:val="24"/>
          <w:szCs w:val="24"/>
        </w:rPr>
        <w:t xml:space="preserve"> η ισχύς των ανωτέρω δεν θίγει το δικαίωμα του προμηθευτή να επιλέξει μεταξύ της υποβολής του ηλεκτρονικού ή </w:t>
      </w:r>
      <w:proofErr w:type="spellStart"/>
      <w:r w:rsidRPr="00397CB5">
        <w:rPr>
          <w:rFonts w:ascii="Calibri" w:eastAsia="Times New Roman" w:hAnsi="Calibri" w:cs="Courier New"/>
          <w:i/>
          <w:color w:val="000000"/>
          <w:sz w:val="24"/>
          <w:szCs w:val="24"/>
        </w:rPr>
        <w:t>έγχαρτου</w:t>
      </w:r>
      <w:proofErr w:type="spellEnd"/>
      <w:r w:rsidRPr="00397CB5">
        <w:rPr>
          <w:rFonts w:ascii="Calibri" w:eastAsia="Times New Roman" w:hAnsi="Calibri" w:cs="Courier New"/>
          <w:i/>
          <w:color w:val="000000"/>
          <w:sz w:val="24"/>
          <w:szCs w:val="24"/>
        </w:rPr>
        <w:t xml:space="preserve"> τιμολογίου</w:t>
      </w:r>
      <w:r>
        <w:rPr>
          <w:rFonts w:ascii="Calibri" w:eastAsia="Times New Roman" w:hAnsi="Calibri" w:cs="Courier New"/>
          <w:i/>
          <w:color w:val="000000"/>
          <w:sz w:val="24"/>
          <w:szCs w:val="24"/>
        </w:rPr>
        <w:t xml:space="preserve">. </w:t>
      </w:r>
    </w:p>
    <w:p w:rsidR="00C95FF6" w:rsidRPr="00397CB5" w:rsidRDefault="00C95FF6" w:rsidP="00C95FF6">
      <w:pPr>
        <w:pBdr>
          <w:top w:val="single" w:sz="4" w:space="1" w:color="auto"/>
          <w:left w:val="single" w:sz="4" w:space="4" w:color="auto"/>
          <w:bottom w:val="single" w:sz="4" w:space="1" w:color="auto"/>
          <w:right w:val="single" w:sz="4" w:space="4" w:color="auto"/>
        </w:pBdr>
        <w:jc w:val="both"/>
        <w:rPr>
          <w:rFonts w:ascii="Calibri" w:eastAsia="Times New Roman" w:hAnsi="Calibri" w:cs="Courier New"/>
          <w:i/>
          <w:color w:val="000000"/>
          <w:sz w:val="24"/>
          <w:szCs w:val="24"/>
        </w:rPr>
      </w:pPr>
      <w:r w:rsidRPr="00397CB5">
        <w:rPr>
          <w:rFonts w:ascii="Calibri" w:eastAsia="Times New Roman" w:hAnsi="Calibri" w:cs="Courier New"/>
          <w:i/>
          <w:color w:val="000000"/>
          <w:sz w:val="24"/>
          <w:szCs w:val="24"/>
        </w:rPr>
        <w:t>Επιπλέον</w:t>
      </w:r>
      <w:r w:rsidR="003058F2">
        <w:rPr>
          <w:rFonts w:ascii="Calibri" w:eastAsia="Times New Roman" w:hAnsi="Calibri" w:cs="Courier New"/>
          <w:i/>
          <w:color w:val="000000"/>
          <w:sz w:val="24"/>
          <w:szCs w:val="24"/>
        </w:rPr>
        <w:t>,</w:t>
      </w:r>
      <w:r w:rsidRPr="00397CB5">
        <w:rPr>
          <w:rFonts w:ascii="Calibri" w:eastAsia="Times New Roman" w:hAnsi="Calibri" w:cs="Courier New"/>
          <w:i/>
          <w:color w:val="000000"/>
          <w:sz w:val="24"/>
          <w:szCs w:val="24"/>
        </w:rPr>
        <w:t xml:space="preserve"> επισημαίνεται ότι η ανωτέρω υποχρέωση δεν περιορίζει τη διακριτική ευχέρεια των Αναθετουσών Αρχών/ </w:t>
      </w:r>
      <w:r w:rsidR="003058F2">
        <w:rPr>
          <w:rFonts w:ascii="Calibri" w:eastAsia="Times New Roman" w:hAnsi="Calibri" w:cs="Courier New"/>
          <w:i/>
          <w:color w:val="000000"/>
          <w:sz w:val="24"/>
          <w:szCs w:val="24"/>
        </w:rPr>
        <w:t xml:space="preserve">Αναθετόντων Φορέων </w:t>
      </w:r>
      <w:r w:rsidRPr="00397CB5">
        <w:rPr>
          <w:rFonts w:ascii="Calibri" w:eastAsia="Times New Roman" w:hAnsi="Calibri" w:cs="Courier New"/>
          <w:i/>
          <w:color w:val="000000"/>
          <w:sz w:val="24"/>
          <w:szCs w:val="24"/>
        </w:rPr>
        <w:t xml:space="preserve"> να αποδέχονται ηλεκτρονικά τιμολόγια για οποιοδήποτε ύψος συμβάσεων.</w:t>
      </w:r>
    </w:p>
    <w:p w:rsidR="00C95FF6" w:rsidRPr="009A2FFA" w:rsidRDefault="00754025" w:rsidP="009A2FFA">
      <w:pPr>
        <w:pStyle w:val="1"/>
        <w:tabs>
          <w:tab w:val="clear" w:pos="360"/>
        </w:tabs>
        <w:spacing w:after="240"/>
        <w:rPr>
          <w:rFonts w:asciiTheme="minorHAnsi" w:hAnsiTheme="minorHAnsi" w:cstheme="minorHAnsi"/>
          <w:color w:val="244061" w:themeColor="accent1" w:themeShade="80"/>
          <w:sz w:val="28"/>
          <w:szCs w:val="28"/>
        </w:rPr>
      </w:pPr>
      <w:bookmarkStart w:id="5" w:name="_Toc52450725"/>
      <w:bookmarkStart w:id="6" w:name="_Toc100649674"/>
      <w:r w:rsidRPr="009A2FFA">
        <w:rPr>
          <w:rFonts w:asciiTheme="minorHAnsi" w:hAnsiTheme="minorHAnsi" w:cstheme="minorHAnsi"/>
          <w:color w:val="244061" w:themeColor="accent1" w:themeShade="80"/>
          <w:sz w:val="28"/>
          <w:szCs w:val="28"/>
        </w:rPr>
        <w:t>1.2</w:t>
      </w:r>
      <w:r w:rsidR="00EB3AA4" w:rsidRPr="009A2FFA">
        <w:rPr>
          <w:rFonts w:asciiTheme="minorHAnsi" w:hAnsiTheme="minorHAnsi" w:cstheme="minorHAnsi"/>
          <w:color w:val="244061" w:themeColor="accent1" w:themeShade="80"/>
          <w:sz w:val="28"/>
          <w:szCs w:val="28"/>
        </w:rPr>
        <w:t xml:space="preserve"> </w:t>
      </w:r>
      <w:r w:rsidR="00C95FF6" w:rsidRPr="009A2FFA">
        <w:rPr>
          <w:rFonts w:asciiTheme="minorHAnsi" w:hAnsiTheme="minorHAnsi" w:cstheme="minorHAnsi"/>
          <w:color w:val="244061" w:themeColor="accent1" w:themeShade="80"/>
          <w:sz w:val="28"/>
          <w:szCs w:val="28"/>
        </w:rPr>
        <w:t>Εμπλεκόμενα Πληροφοριακά Συστήματα (ΠΣ)</w:t>
      </w:r>
      <w:bookmarkEnd w:id="5"/>
      <w:bookmarkEnd w:id="6"/>
    </w:p>
    <w:p w:rsidR="00AF5E2C" w:rsidRDefault="00C95FF6" w:rsidP="00AF5E2C">
      <w:pPr>
        <w:pStyle w:val="-HTML"/>
        <w:spacing w:after="200" w:line="276" w:lineRule="auto"/>
        <w:jc w:val="both"/>
        <w:rPr>
          <w:rFonts w:ascii="Calibri" w:hAnsi="Calibri"/>
          <w:sz w:val="24"/>
          <w:szCs w:val="24"/>
        </w:rPr>
      </w:pPr>
      <w:r>
        <w:rPr>
          <w:rFonts w:ascii="Calibri" w:hAnsi="Calibri" w:cs="Arial"/>
          <w:b/>
          <w:sz w:val="24"/>
          <w:szCs w:val="24"/>
        </w:rPr>
        <w:t>ΚΕΔ</w:t>
      </w:r>
      <w:r w:rsidRPr="00397CB5">
        <w:rPr>
          <w:rFonts w:ascii="Calibri" w:hAnsi="Calibri"/>
          <w:sz w:val="24"/>
          <w:szCs w:val="24"/>
        </w:rPr>
        <w:t xml:space="preserve">: Το πληροφοριακό σύστημα της ΓΓΠΣΔΔ </w:t>
      </w:r>
      <w:r>
        <w:rPr>
          <w:rFonts w:ascii="Calibri" w:hAnsi="Calibri"/>
          <w:sz w:val="24"/>
          <w:szCs w:val="24"/>
        </w:rPr>
        <w:t>αποτελεί τον κόμβο</w:t>
      </w:r>
      <w:r w:rsidR="003058F2">
        <w:rPr>
          <w:rFonts w:ascii="Calibri" w:hAnsi="Calibri"/>
          <w:sz w:val="24"/>
          <w:szCs w:val="24"/>
        </w:rPr>
        <w:t>,</w:t>
      </w:r>
      <w:r>
        <w:rPr>
          <w:rFonts w:ascii="Calibri" w:hAnsi="Calibri"/>
          <w:sz w:val="24"/>
          <w:szCs w:val="24"/>
        </w:rPr>
        <w:t xml:space="preserve"> </w:t>
      </w:r>
      <w:r w:rsidRPr="00397CB5">
        <w:rPr>
          <w:rFonts w:ascii="Calibri" w:hAnsi="Calibri"/>
          <w:sz w:val="24"/>
          <w:szCs w:val="24"/>
        </w:rPr>
        <w:t>μέσω του οποίου δρομολογούνται τα ηλεκτρονικά τιμολόγια για τις δημόσιες συμβάσεις και προμήθειες στα πληροφοριακά συστήματα των αρμόδιων φορέων. Με τη  δρομολόγηση των ΗΤ</w:t>
      </w:r>
      <w:r w:rsidR="003058F2">
        <w:rPr>
          <w:rFonts w:ascii="Calibri" w:hAnsi="Calibri"/>
          <w:sz w:val="24"/>
          <w:szCs w:val="24"/>
        </w:rPr>
        <w:t>,</w:t>
      </w:r>
      <w:r w:rsidRPr="00397CB5">
        <w:rPr>
          <w:rFonts w:ascii="Calibri" w:hAnsi="Calibri"/>
          <w:sz w:val="24"/>
          <w:szCs w:val="24"/>
        </w:rPr>
        <w:t xml:space="preserve"> μέσω ΚΕΔ</w:t>
      </w:r>
      <w:r w:rsidR="003058F2">
        <w:rPr>
          <w:rFonts w:ascii="Calibri" w:hAnsi="Calibri"/>
          <w:sz w:val="24"/>
          <w:szCs w:val="24"/>
        </w:rPr>
        <w:t>,</w:t>
      </w:r>
      <w:r w:rsidRPr="00397CB5">
        <w:rPr>
          <w:rFonts w:ascii="Calibri" w:hAnsi="Calibri"/>
          <w:sz w:val="24"/>
          <w:szCs w:val="24"/>
        </w:rPr>
        <w:t xml:space="preserve"> διασφαλίζεται ότι αυτά έχουν ελεγχθεί ως προς την αυθεντικότητα της προέλευσης, την ακεραιότητα του περιεχόμενου και την συμβατότη</w:t>
      </w:r>
      <w:r w:rsidR="00863C65">
        <w:rPr>
          <w:rFonts w:ascii="Calibri" w:hAnsi="Calibri"/>
          <w:sz w:val="24"/>
          <w:szCs w:val="24"/>
        </w:rPr>
        <w:t xml:space="preserve">τα με τον Ευρωπαϊκό και Εθνικό </w:t>
      </w:r>
      <w:proofErr w:type="spellStart"/>
      <w:r w:rsidR="00863C65">
        <w:rPr>
          <w:rFonts w:ascii="Calibri" w:hAnsi="Calibri"/>
          <w:sz w:val="24"/>
          <w:szCs w:val="24"/>
        </w:rPr>
        <w:t>Μ</w:t>
      </w:r>
      <w:r w:rsidRPr="00397CB5">
        <w:rPr>
          <w:rFonts w:ascii="Calibri" w:hAnsi="Calibri"/>
          <w:sz w:val="24"/>
          <w:szCs w:val="24"/>
        </w:rPr>
        <w:t>ορφότυπο</w:t>
      </w:r>
      <w:proofErr w:type="spellEnd"/>
      <w:r w:rsidRPr="00397CB5">
        <w:rPr>
          <w:rFonts w:ascii="Calibri" w:hAnsi="Calibri"/>
          <w:sz w:val="24"/>
          <w:szCs w:val="24"/>
        </w:rPr>
        <w:t>.</w:t>
      </w:r>
    </w:p>
    <w:p w:rsidR="00C95FF6" w:rsidRDefault="00C95FF6" w:rsidP="00AF5E2C">
      <w:pPr>
        <w:pStyle w:val="-HTML"/>
        <w:spacing w:after="200" w:line="276" w:lineRule="auto"/>
        <w:jc w:val="both"/>
        <w:rPr>
          <w:rFonts w:ascii="Calibri" w:hAnsi="Calibri"/>
          <w:sz w:val="24"/>
          <w:szCs w:val="24"/>
        </w:rPr>
      </w:pPr>
      <w:r w:rsidRPr="00397CB5">
        <w:rPr>
          <w:rFonts w:ascii="Calibri" w:hAnsi="Calibri"/>
          <w:b/>
          <w:sz w:val="24"/>
          <w:szCs w:val="24"/>
          <w:lang w:val="en-US"/>
        </w:rPr>
        <w:t>e</w:t>
      </w:r>
      <w:r w:rsidRPr="00397CB5">
        <w:rPr>
          <w:rFonts w:ascii="Calibri" w:hAnsi="Calibri"/>
          <w:b/>
          <w:sz w:val="24"/>
          <w:szCs w:val="24"/>
        </w:rPr>
        <w:t>-ΠΔΕ:</w:t>
      </w:r>
      <w:r w:rsidR="00863C65">
        <w:rPr>
          <w:rFonts w:ascii="Calibri" w:hAnsi="Calibri"/>
          <w:b/>
          <w:sz w:val="24"/>
          <w:szCs w:val="24"/>
        </w:rPr>
        <w:t xml:space="preserve"> </w:t>
      </w:r>
      <w:r w:rsidRPr="00A122C9">
        <w:rPr>
          <w:rFonts w:ascii="Calibri" w:hAnsi="Calibri"/>
          <w:sz w:val="24"/>
          <w:szCs w:val="24"/>
        </w:rPr>
        <w:t>Το Πληροφοριακό Σύστημα Προγράμματος Δημοσίων Επενδύσεων</w:t>
      </w:r>
      <w:r>
        <w:rPr>
          <w:rFonts w:ascii="Calibri" w:hAnsi="Calibri"/>
          <w:sz w:val="24"/>
          <w:szCs w:val="24"/>
        </w:rPr>
        <w:t xml:space="preserve"> αποτελεί το εργαλείο</w:t>
      </w:r>
      <w:r w:rsidR="003058F2">
        <w:rPr>
          <w:rFonts w:ascii="Calibri" w:hAnsi="Calibri"/>
          <w:sz w:val="24"/>
          <w:szCs w:val="24"/>
        </w:rPr>
        <w:t>,</w:t>
      </w:r>
      <w:r>
        <w:rPr>
          <w:rFonts w:ascii="Calibri" w:hAnsi="Calibri"/>
          <w:sz w:val="24"/>
          <w:szCs w:val="24"/>
        </w:rPr>
        <w:t xml:space="preserve"> μέσα από το οποίο διενεργείται το σύνολο των ενεργειών που απαιτούνται για τιμολόγια</w:t>
      </w:r>
      <w:r w:rsidR="003058F2">
        <w:rPr>
          <w:rFonts w:ascii="Calibri" w:hAnsi="Calibri"/>
          <w:sz w:val="24"/>
          <w:szCs w:val="24"/>
        </w:rPr>
        <w:t>,</w:t>
      </w:r>
      <w:r>
        <w:rPr>
          <w:rFonts w:ascii="Calibri" w:hAnsi="Calibri"/>
          <w:sz w:val="24"/>
          <w:szCs w:val="24"/>
        </w:rPr>
        <w:t xml:space="preserve"> που αφορούν σε έργα του ΠΔΕ. Συγκεκριμένα, μέσω του </w:t>
      </w:r>
      <w:r>
        <w:rPr>
          <w:rFonts w:ascii="Calibri" w:hAnsi="Calibri"/>
          <w:sz w:val="24"/>
          <w:szCs w:val="24"/>
          <w:lang w:val="en-US"/>
        </w:rPr>
        <w:t>e</w:t>
      </w:r>
      <w:r>
        <w:rPr>
          <w:rFonts w:ascii="Calibri" w:hAnsi="Calibri"/>
          <w:sz w:val="24"/>
          <w:szCs w:val="24"/>
        </w:rPr>
        <w:t>-ΠΔΕ</w:t>
      </w:r>
      <w:r w:rsidR="003058F2">
        <w:rPr>
          <w:rFonts w:ascii="Calibri" w:hAnsi="Calibri"/>
          <w:sz w:val="24"/>
          <w:szCs w:val="24"/>
        </w:rPr>
        <w:t>,</w:t>
      </w:r>
      <w:r>
        <w:rPr>
          <w:rFonts w:ascii="Calibri" w:hAnsi="Calibri"/>
          <w:sz w:val="24"/>
          <w:szCs w:val="24"/>
        </w:rPr>
        <w:t xml:space="preserve"> τα τιμολόγια παραλαμβάνονται, ελέγχονται, κατατάσσονται και πληρώνονται ενώ είναι διαθέσιμα για σχετικούς ελέγχους.</w:t>
      </w:r>
    </w:p>
    <w:p w:rsidR="00C95FF6" w:rsidRPr="009A2FFA" w:rsidRDefault="00754025" w:rsidP="009A2FFA">
      <w:pPr>
        <w:pStyle w:val="1"/>
        <w:tabs>
          <w:tab w:val="clear" w:pos="360"/>
        </w:tabs>
        <w:spacing w:after="240"/>
        <w:rPr>
          <w:rFonts w:asciiTheme="minorHAnsi" w:hAnsiTheme="minorHAnsi" w:cstheme="minorHAnsi"/>
          <w:color w:val="244061" w:themeColor="accent1" w:themeShade="80"/>
          <w:sz w:val="28"/>
          <w:szCs w:val="28"/>
        </w:rPr>
      </w:pPr>
      <w:bookmarkStart w:id="7" w:name="_Toc52450726"/>
      <w:bookmarkStart w:id="8" w:name="_Toc100649675"/>
      <w:r w:rsidRPr="009A2FFA">
        <w:rPr>
          <w:rFonts w:asciiTheme="minorHAnsi" w:hAnsiTheme="minorHAnsi" w:cstheme="minorHAnsi"/>
          <w:color w:val="244061" w:themeColor="accent1" w:themeShade="80"/>
          <w:sz w:val="28"/>
          <w:szCs w:val="28"/>
        </w:rPr>
        <w:t>1.3</w:t>
      </w:r>
      <w:r w:rsidR="00EB3AA4" w:rsidRPr="009A2FFA">
        <w:rPr>
          <w:rFonts w:asciiTheme="minorHAnsi" w:hAnsiTheme="minorHAnsi" w:cstheme="minorHAnsi"/>
          <w:color w:val="244061" w:themeColor="accent1" w:themeShade="80"/>
          <w:sz w:val="28"/>
          <w:szCs w:val="28"/>
        </w:rPr>
        <w:t xml:space="preserve"> </w:t>
      </w:r>
      <w:r w:rsidR="00C95FF6" w:rsidRPr="009A2FFA">
        <w:rPr>
          <w:rFonts w:asciiTheme="minorHAnsi" w:hAnsiTheme="minorHAnsi" w:cstheme="minorHAnsi"/>
          <w:color w:val="244061" w:themeColor="accent1" w:themeShade="80"/>
          <w:sz w:val="28"/>
          <w:szCs w:val="28"/>
        </w:rPr>
        <w:t>Εμπλεκόμενοι Φορείς – Ρόλοι</w:t>
      </w:r>
      <w:bookmarkEnd w:id="7"/>
      <w:bookmarkEnd w:id="8"/>
    </w:p>
    <w:p w:rsidR="00C95FF6" w:rsidRPr="001152BD" w:rsidRDefault="00C95FF6" w:rsidP="00AF5E2C">
      <w:pPr>
        <w:spacing w:after="0" w:line="360" w:lineRule="auto"/>
        <w:rPr>
          <w:rFonts w:ascii="Calibri" w:hAnsi="Calibri" w:cs="Arial"/>
          <w:sz w:val="24"/>
          <w:szCs w:val="24"/>
        </w:rPr>
      </w:pPr>
      <w:r w:rsidRPr="001152BD">
        <w:rPr>
          <w:rFonts w:ascii="Calibri" w:hAnsi="Calibri" w:cs="Arial"/>
          <w:sz w:val="24"/>
          <w:szCs w:val="24"/>
        </w:rPr>
        <w:t xml:space="preserve">Οι εμπλεκόμενοι Φορείς καθώς και οι σχετικοί ρόλοι στο </w:t>
      </w:r>
      <w:r w:rsidRPr="001152BD">
        <w:rPr>
          <w:rFonts w:ascii="Calibri" w:hAnsi="Calibri" w:cs="Arial"/>
          <w:sz w:val="24"/>
          <w:szCs w:val="24"/>
          <w:lang w:val="en-US"/>
        </w:rPr>
        <w:t>e</w:t>
      </w:r>
      <w:r w:rsidRPr="001152BD">
        <w:rPr>
          <w:rFonts w:ascii="Calibri" w:hAnsi="Calibri" w:cs="Arial"/>
          <w:sz w:val="24"/>
          <w:szCs w:val="24"/>
        </w:rPr>
        <w:t>-</w:t>
      </w:r>
      <w:r w:rsidR="001152BD" w:rsidRPr="001152BD">
        <w:rPr>
          <w:rFonts w:ascii="Calibri" w:hAnsi="Calibri" w:cs="Arial"/>
          <w:sz w:val="24"/>
          <w:szCs w:val="24"/>
        </w:rPr>
        <w:t>ΠΔΕ είναι οι εξής:</w:t>
      </w:r>
    </w:p>
    <w:p w:rsidR="00C95FF6" w:rsidRPr="001152BD" w:rsidRDefault="00C95FF6" w:rsidP="00AF5E2C">
      <w:pPr>
        <w:spacing w:after="0" w:line="360" w:lineRule="auto"/>
        <w:jc w:val="both"/>
        <w:rPr>
          <w:sz w:val="24"/>
          <w:szCs w:val="24"/>
        </w:rPr>
      </w:pPr>
      <w:r w:rsidRPr="001152BD">
        <w:rPr>
          <w:rFonts w:ascii="Calibri" w:hAnsi="Calibri" w:cs="Arial"/>
          <w:b/>
          <w:sz w:val="24"/>
          <w:szCs w:val="24"/>
        </w:rPr>
        <w:t>Φορέας-Αναθέτουσα Αρχή (ΑΑ)/Ρόλος-</w:t>
      </w:r>
      <w:r w:rsidR="00EB656F">
        <w:rPr>
          <w:rFonts w:ascii="Calibri" w:hAnsi="Calibri" w:cs="Arial"/>
          <w:b/>
          <w:sz w:val="24"/>
          <w:szCs w:val="24"/>
        </w:rPr>
        <w:t>Υπεύθυνος</w:t>
      </w:r>
      <w:r w:rsidRPr="001152BD">
        <w:rPr>
          <w:rFonts w:ascii="Calibri" w:hAnsi="Calibri" w:cs="Arial"/>
          <w:b/>
          <w:sz w:val="24"/>
          <w:szCs w:val="24"/>
        </w:rPr>
        <w:t xml:space="preserve"> διαχείρισης Ηλεκτρονικού Τιμολογίου (ΗΤ):  </w:t>
      </w:r>
      <w:r w:rsidRPr="001152BD">
        <w:rPr>
          <w:rFonts w:ascii="Calibri" w:hAnsi="Calibri" w:cs="Arial"/>
          <w:sz w:val="24"/>
          <w:szCs w:val="24"/>
        </w:rPr>
        <w:t>Πιστοποιημένος υπάλληλος της Αναθέτουσας Αρχής που έχει συνάψει τη σύμβαση του έργου.</w:t>
      </w:r>
      <w:r w:rsidRPr="001152BD">
        <w:rPr>
          <w:sz w:val="24"/>
          <w:szCs w:val="24"/>
        </w:rPr>
        <w:t xml:space="preserve"> Παραλαμβάνει σε πρώτο χρόνο το ΗΤ και είναι υπεύθυνος για τον έλεγχό του, την κατάταξη του (ΣΑ, έργο, </w:t>
      </w:r>
      <w:proofErr w:type="spellStart"/>
      <w:r w:rsidRPr="001152BD">
        <w:rPr>
          <w:sz w:val="24"/>
          <w:szCs w:val="24"/>
        </w:rPr>
        <w:t>υποέργο</w:t>
      </w:r>
      <w:proofErr w:type="spellEnd"/>
      <w:r w:rsidRPr="001152BD">
        <w:rPr>
          <w:sz w:val="24"/>
          <w:szCs w:val="24"/>
        </w:rPr>
        <w:t xml:space="preserve">, </w:t>
      </w:r>
      <w:proofErr w:type="spellStart"/>
      <w:r w:rsidRPr="001152BD">
        <w:rPr>
          <w:sz w:val="24"/>
          <w:szCs w:val="24"/>
        </w:rPr>
        <w:t>Νο.Δε</w:t>
      </w:r>
      <w:proofErr w:type="spellEnd"/>
      <w:r w:rsidRPr="001152BD">
        <w:rPr>
          <w:sz w:val="24"/>
          <w:szCs w:val="24"/>
        </w:rPr>
        <w:t xml:space="preserve">.) και τη δρομολόγησή του στον αρμόδιο υπόλογο προς πληρωμή. </w:t>
      </w:r>
    </w:p>
    <w:p w:rsidR="00C95FF6" w:rsidRPr="001152BD" w:rsidRDefault="00C95FF6" w:rsidP="00AF5E2C">
      <w:pPr>
        <w:spacing w:after="0" w:line="360" w:lineRule="auto"/>
        <w:jc w:val="both"/>
        <w:rPr>
          <w:rFonts w:ascii="Calibri" w:hAnsi="Calibri" w:cs="Arial"/>
          <w:sz w:val="24"/>
          <w:szCs w:val="24"/>
        </w:rPr>
      </w:pPr>
      <w:r w:rsidRPr="001152BD">
        <w:rPr>
          <w:rFonts w:ascii="Calibri" w:hAnsi="Calibri" w:cs="Arial"/>
          <w:b/>
          <w:sz w:val="24"/>
          <w:szCs w:val="24"/>
        </w:rPr>
        <w:t>Φορέας-Υ</w:t>
      </w:r>
      <w:r w:rsidR="000F053D">
        <w:rPr>
          <w:rFonts w:ascii="Calibri" w:hAnsi="Calibri" w:cs="Arial"/>
          <w:b/>
          <w:sz w:val="24"/>
          <w:szCs w:val="24"/>
        </w:rPr>
        <w:t>πόλογος Διαχειριστής έργου ΠΔΕ</w:t>
      </w:r>
      <w:r w:rsidR="003058F2">
        <w:rPr>
          <w:rFonts w:ascii="Calibri" w:hAnsi="Calibri" w:cs="Arial"/>
          <w:b/>
          <w:sz w:val="24"/>
          <w:szCs w:val="24"/>
        </w:rPr>
        <w:t>/</w:t>
      </w:r>
      <w:r w:rsidRPr="001152BD">
        <w:rPr>
          <w:rFonts w:ascii="Calibri" w:hAnsi="Calibri" w:cs="Arial"/>
          <w:b/>
          <w:sz w:val="24"/>
          <w:szCs w:val="24"/>
        </w:rPr>
        <w:t xml:space="preserve">Ρόλος-Εισηγητής εκκαθάρισης δαπάνης: </w:t>
      </w:r>
      <w:r w:rsidRPr="001152BD">
        <w:rPr>
          <w:rFonts w:ascii="Calibri" w:hAnsi="Calibri" w:cs="Arial"/>
          <w:sz w:val="24"/>
          <w:szCs w:val="24"/>
        </w:rPr>
        <w:t>Πιστοποιημένος υπάλληλος του φορέα - υπολόγου διαχειριστή έργου ΠΔΕ στον οποίο ανατίθεται το ΗΤ. Είναι υπεύθυνος για α) τον έλεγχο των οριστικών και πλήρων δικαιολογητικών, ώστε να διασφαλίζεται η νομιμότητα και κανονικότητα της δαπάνης καθώς και β) την κατάρτιση της εντολής πληρωμής, όπως ορίζεται στο άρθρο 2 της ΚΥΑ 134453/28.12.2015 (ΦΕΚ 2857/</w:t>
      </w:r>
      <w:proofErr w:type="spellStart"/>
      <w:r w:rsidRPr="001152BD">
        <w:rPr>
          <w:rFonts w:ascii="Calibri" w:hAnsi="Calibri" w:cs="Arial"/>
          <w:sz w:val="24"/>
          <w:szCs w:val="24"/>
        </w:rPr>
        <w:t>τ.Β</w:t>
      </w:r>
      <w:proofErr w:type="spellEnd"/>
      <w:r w:rsidRPr="001152BD">
        <w:rPr>
          <w:rFonts w:ascii="Calibri" w:hAnsi="Calibri" w:cs="Arial"/>
          <w:sz w:val="24"/>
          <w:szCs w:val="24"/>
        </w:rPr>
        <w:t>΄): Ρυθμίσεις για τις πληρωμές των δαπανών του Προγράμματος Δημοσίων Επενδύσεων - ΠΔΕ (Τροποποίηση και αντικατάσταση της ΚΥΑ 46274/26.09.2014 (ΦΕΚ 2573/</w:t>
      </w:r>
      <w:proofErr w:type="spellStart"/>
      <w:r w:rsidRPr="001152BD">
        <w:rPr>
          <w:rFonts w:ascii="Calibri" w:hAnsi="Calibri" w:cs="Arial"/>
          <w:sz w:val="24"/>
          <w:szCs w:val="24"/>
        </w:rPr>
        <w:t>τ.Β</w:t>
      </w:r>
      <w:proofErr w:type="spellEnd"/>
      <w:r w:rsidRPr="001152BD">
        <w:rPr>
          <w:rFonts w:ascii="Calibri" w:hAnsi="Calibri" w:cs="Arial"/>
          <w:sz w:val="24"/>
          <w:szCs w:val="24"/>
        </w:rPr>
        <w:t>').</w:t>
      </w:r>
    </w:p>
    <w:p w:rsidR="00C95FF6" w:rsidRDefault="00C95FF6" w:rsidP="00AF5E2C">
      <w:pPr>
        <w:spacing w:after="0" w:line="360" w:lineRule="auto"/>
        <w:jc w:val="both"/>
        <w:rPr>
          <w:rFonts w:ascii="Calibri" w:hAnsi="Calibri" w:cs="Arial"/>
          <w:sz w:val="24"/>
          <w:szCs w:val="24"/>
        </w:rPr>
      </w:pPr>
      <w:r w:rsidRPr="001152BD">
        <w:rPr>
          <w:rFonts w:ascii="Calibri" w:hAnsi="Calibri" w:cs="Arial"/>
          <w:b/>
          <w:sz w:val="24"/>
          <w:szCs w:val="24"/>
        </w:rPr>
        <w:lastRenderedPageBreak/>
        <w:t xml:space="preserve">Φορέας-Υπόλογος Διαχειριστής έργου ΠΔΕ/Ρόλος-Υπεύθυνος λογαριασμού: </w:t>
      </w:r>
      <w:r w:rsidRPr="001152BD">
        <w:rPr>
          <w:rFonts w:ascii="Calibri" w:hAnsi="Calibri" w:cs="Arial"/>
          <w:sz w:val="24"/>
          <w:szCs w:val="24"/>
        </w:rPr>
        <w:t>Πιστοποιημένος υπάλληλος του φορέα - υπολόγου διαχειριστή έργου ΠΔΕ, ο οποίος είναι υπεύθυνος για την εκτέλεση των εντολών πληρωμής μέσω δημιουργίας ηλεκτρονικών πληρωμών (</w:t>
      </w:r>
      <w:proofErr w:type="spellStart"/>
      <w:r w:rsidRPr="001152BD">
        <w:rPr>
          <w:rFonts w:ascii="Calibri" w:hAnsi="Calibri" w:cs="Arial"/>
          <w:sz w:val="24"/>
          <w:szCs w:val="24"/>
        </w:rPr>
        <w:t>eps</w:t>
      </w:r>
      <w:proofErr w:type="spellEnd"/>
      <w:r w:rsidRPr="001152BD">
        <w:rPr>
          <w:rFonts w:ascii="Calibri" w:hAnsi="Calibri" w:cs="Arial"/>
          <w:sz w:val="24"/>
          <w:szCs w:val="24"/>
        </w:rPr>
        <w:t>).</w:t>
      </w:r>
    </w:p>
    <w:p w:rsidR="003808C2" w:rsidRDefault="003808C2" w:rsidP="00AF5E2C">
      <w:pPr>
        <w:spacing w:after="0" w:line="360" w:lineRule="auto"/>
        <w:jc w:val="both"/>
        <w:rPr>
          <w:rFonts w:ascii="Calibri" w:hAnsi="Calibri" w:cs="Arial"/>
          <w:sz w:val="24"/>
          <w:szCs w:val="24"/>
        </w:rPr>
      </w:pPr>
    </w:p>
    <w:p w:rsidR="00AF5E2C" w:rsidRDefault="001B5792" w:rsidP="001152BD">
      <w:pPr>
        <w:pStyle w:val="a5"/>
        <w:spacing w:before="80" w:after="80" w:line="360" w:lineRule="auto"/>
        <w:rPr>
          <w:rFonts w:asciiTheme="minorHAnsi" w:hAnsiTheme="minorHAnsi" w:cstheme="minorHAnsi"/>
          <w:sz w:val="20"/>
          <w:szCs w:val="20"/>
        </w:rPr>
      </w:pPr>
      <w:r w:rsidRPr="001B5792">
        <w:rPr>
          <w:rFonts w:asciiTheme="minorHAnsi" w:hAnsiTheme="minorHAnsi" w:cstheme="minorHAnsi"/>
          <w:noProof/>
          <w:sz w:val="20"/>
          <w:szCs w:val="20"/>
          <w:lang w:eastAsia="el-GR"/>
        </w:rPr>
        <w:drawing>
          <wp:inline distT="0" distB="0" distL="0" distR="0" wp14:anchorId="6C3136D6" wp14:editId="3711A767">
            <wp:extent cx="5427980" cy="2706595"/>
            <wp:effectExtent l="19050" t="19050" r="19050" b="17145"/>
            <wp:docPr id="2" name="Εικόνα 2" descr="C:\Users\EPAPAN~1\AppData\Local\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PAN~1\AppData\Local\Tem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2706595"/>
                    </a:xfrm>
                    <a:prstGeom prst="rect">
                      <a:avLst/>
                    </a:prstGeom>
                    <a:noFill/>
                    <a:ln>
                      <a:solidFill>
                        <a:schemeClr val="tx1"/>
                      </a:solidFill>
                    </a:ln>
                  </pic:spPr>
                </pic:pic>
              </a:graphicData>
            </a:graphic>
          </wp:inline>
        </w:drawing>
      </w:r>
    </w:p>
    <w:p w:rsidR="001B5792" w:rsidRDefault="001B5792" w:rsidP="001B5792">
      <w:pPr>
        <w:pStyle w:val="a5"/>
        <w:spacing w:before="80" w:after="80" w:line="360" w:lineRule="auto"/>
        <w:rPr>
          <w:rFonts w:asciiTheme="minorHAnsi" w:hAnsiTheme="minorHAnsi" w:cstheme="minorHAnsi"/>
          <w:sz w:val="20"/>
          <w:szCs w:val="20"/>
        </w:rPr>
      </w:pPr>
      <w:r>
        <w:rPr>
          <w:rFonts w:asciiTheme="minorHAnsi" w:hAnsiTheme="minorHAnsi" w:cstheme="minorHAnsi"/>
          <w:sz w:val="20"/>
          <w:szCs w:val="20"/>
        </w:rPr>
        <w:t xml:space="preserve">Συνοπτική παρουσίαση των εμπλεκόμενων φορέων/ρόλων στο </w:t>
      </w:r>
      <w:r>
        <w:rPr>
          <w:rFonts w:asciiTheme="minorHAnsi" w:hAnsiTheme="minorHAnsi" w:cstheme="minorHAnsi"/>
          <w:sz w:val="20"/>
          <w:szCs w:val="20"/>
          <w:lang w:val="en-US"/>
        </w:rPr>
        <w:t>e</w:t>
      </w:r>
      <w:r w:rsidRPr="001152BD">
        <w:rPr>
          <w:rFonts w:asciiTheme="minorHAnsi" w:hAnsiTheme="minorHAnsi" w:cstheme="minorHAnsi"/>
          <w:sz w:val="20"/>
          <w:szCs w:val="20"/>
        </w:rPr>
        <w:t>-</w:t>
      </w:r>
      <w:r>
        <w:rPr>
          <w:rFonts w:asciiTheme="minorHAnsi" w:hAnsiTheme="minorHAnsi" w:cstheme="minorHAnsi"/>
          <w:sz w:val="20"/>
          <w:szCs w:val="20"/>
        </w:rPr>
        <w:t>ΠΔΕ</w:t>
      </w:r>
    </w:p>
    <w:p w:rsidR="003808C2" w:rsidRDefault="003808C2">
      <w:r>
        <w:br w:type="page"/>
      </w:r>
    </w:p>
    <w:p w:rsidR="00C95FF6" w:rsidRPr="001152BD" w:rsidRDefault="001152BD" w:rsidP="00C95FF6">
      <w:r>
        <w:lastRenderedPageBreak/>
        <w:t>Οι καταστάσεις του ΗΤ καθώς και οι ρόλοι στους οποίους είναι ορατό ένα ΗΤ ανάλογα με την κατάσταση στην οποία βρίσκεται</w:t>
      </w:r>
      <w:r w:rsidR="00BF113F">
        <w:t>,</w:t>
      </w:r>
      <w:r>
        <w:t xml:space="preserve"> περιγράφονται στον παρακάτω πίνακα</w:t>
      </w:r>
      <w:r w:rsidRPr="001152BD">
        <w:t>:</w:t>
      </w:r>
    </w:p>
    <w:p w:rsidR="00C95FF6" w:rsidRPr="00210CE0" w:rsidRDefault="00C95FF6" w:rsidP="00C95FF6"/>
    <w:tbl>
      <w:tblPr>
        <w:tblStyle w:val="a8"/>
        <w:tblW w:w="8080" w:type="dxa"/>
        <w:tblInd w:w="108" w:type="dxa"/>
        <w:tblLook w:val="04A0" w:firstRow="1" w:lastRow="0" w:firstColumn="1" w:lastColumn="0" w:noHBand="0" w:noVBand="1"/>
      </w:tblPr>
      <w:tblGrid>
        <w:gridCol w:w="3715"/>
        <w:gridCol w:w="4365"/>
      </w:tblGrid>
      <w:tr w:rsidR="00C95FF6" w:rsidRPr="00210CE0" w:rsidTr="001C6DDB">
        <w:trPr>
          <w:trHeight w:val="776"/>
        </w:trPr>
        <w:tc>
          <w:tcPr>
            <w:tcW w:w="3715" w:type="dxa"/>
            <w:tcBorders>
              <w:left w:val="double" w:sz="4" w:space="0" w:color="auto"/>
              <w:bottom w:val="single" w:sz="4" w:space="0" w:color="auto"/>
            </w:tcBorders>
            <w:shd w:val="clear" w:color="auto" w:fill="C6D9F1" w:themeFill="text2" w:themeFillTint="33"/>
          </w:tcPr>
          <w:p w:rsidR="00356ED1" w:rsidRDefault="00356ED1" w:rsidP="00356ED1">
            <w:pPr>
              <w:jc w:val="center"/>
              <w:rPr>
                <w:rFonts w:ascii="Calibri" w:eastAsia="Calibri" w:hAnsi="Calibri" w:cs="Times New Roman"/>
                <w:b/>
                <w:color w:val="244061" w:themeColor="accent1" w:themeShade="80"/>
                <w:sz w:val="24"/>
                <w:szCs w:val="24"/>
              </w:rPr>
            </w:pPr>
            <w:r>
              <w:rPr>
                <w:rFonts w:ascii="Calibri" w:eastAsia="Calibri" w:hAnsi="Calibri" w:cs="Times New Roman"/>
                <w:b/>
                <w:color w:val="244061" w:themeColor="accent1" w:themeShade="80"/>
                <w:sz w:val="24"/>
                <w:szCs w:val="24"/>
              </w:rPr>
              <w:t>Καταστάσεις</w:t>
            </w:r>
          </w:p>
          <w:p w:rsidR="00C95FF6" w:rsidRPr="00210CE0" w:rsidRDefault="003808C2" w:rsidP="00356ED1">
            <w:pPr>
              <w:jc w:val="center"/>
              <w:rPr>
                <w:rFonts w:ascii="Calibri" w:eastAsia="Calibri" w:hAnsi="Calibri" w:cs="Times New Roman"/>
                <w:b/>
                <w:color w:val="244061" w:themeColor="accent1" w:themeShade="80"/>
                <w:sz w:val="24"/>
                <w:szCs w:val="24"/>
              </w:rPr>
            </w:pPr>
            <w:r>
              <w:rPr>
                <w:rFonts w:ascii="Calibri" w:eastAsia="Calibri" w:hAnsi="Calibri" w:cs="Times New Roman"/>
                <w:b/>
                <w:color w:val="244061" w:themeColor="accent1" w:themeShade="80"/>
                <w:sz w:val="24"/>
                <w:szCs w:val="24"/>
                <w:lang w:val="en-US"/>
              </w:rPr>
              <w:t>Η</w:t>
            </w:r>
            <w:proofErr w:type="spellStart"/>
            <w:r>
              <w:rPr>
                <w:rFonts w:ascii="Calibri" w:eastAsia="Calibri" w:hAnsi="Calibri" w:cs="Times New Roman"/>
                <w:b/>
                <w:color w:val="244061" w:themeColor="accent1" w:themeShade="80"/>
                <w:sz w:val="24"/>
                <w:szCs w:val="24"/>
              </w:rPr>
              <w:t>λεκτρονικού</w:t>
            </w:r>
            <w:proofErr w:type="spellEnd"/>
            <w:r>
              <w:rPr>
                <w:rFonts w:ascii="Calibri" w:eastAsia="Calibri" w:hAnsi="Calibri" w:cs="Times New Roman"/>
                <w:b/>
                <w:color w:val="244061" w:themeColor="accent1" w:themeShade="80"/>
                <w:sz w:val="24"/>
                <w:szCs w:val="24"/>
              </w:rPr>
              <w:t xml:space="preserve"> </w:t>
            </w:r>
            <w:r>
              <w:rPr>
                <w:rFonts w:ascii="Calibri" w:eastAsia="Calibri" w:hAnsi="Calibri" w:cs="Times New Roman"/>
                <w:b/>
                <w:color w:val="244061" w:themeColor="accent1" w:themeShade="80"/>
                <w:sz w:val="24"/>
                <w:szCs w:val="24"/>
                <w:lang w:val="en-US"/>
              </w:rPr>
              <w:t>Τ</w:t>
            </w:r>
            <w:r w:rsidR="00C95FF6" w:rsidRPr="00210CE0">
              <w:rPr>
                <w:rFonts w:ascii="Calibri" w:eastAsia="Calibri" w:hAnsi="Calibri" w:cs="Times New Roman"/>
                <w:b/>
                <w:color w:val="244061" w:themeColor="accent1" w:themeShade="80"/>
                <w:sz w:val="24"/>
                <w:szCs w:val="24"/>
              </w:rPr>
              <w:t>ιμολογίου</w:t>
            </w:r>
          </w:p>
        </w:tc>
        <w:tc>
          <w:tcPr>
            <w:tcW w:w="4365" w:type="dxa"/>
            <w:tcBorders>
              <w:bottom w:val="single" w:sz="4" w:space="0" w:color="auto"/>
              <w:right w:val="double" w:sz="4" w:space="0" w:color="auto"/>
            </w:tcBorders>
            <w:shd w:val="clear" w:color="auto" w:fill="C6D9F1" w:themeFill="text2" w:themeFillTint="33"/>
          </w:tcPr>
          <w:p w:rsidR="00C95FF6" w:rsidRPr="00210CE0" w:rsidRDefault="00C95FF6" w:rsidP="00356ED1">
            <w:pPr>
              <w:rPr>
                <w:rFonts w:ascii="Calibri" w:eastAsia="Calibri" w:hAnsi="Calibri" w:cs="Times New Roman"/>
                <w:b/>
                <w:color w:val="244061" w:themeColor="accent1" w:themeShade="80"/>
                <w:sz w:val="24"/>
                <w:szCs w:val="24"/>
              </w:rPr>
            </w:pPr>
            <w:r w:rsidRPr="00210CE0">
              <w:rPr>
                <w:rFonts w:ascii="Calibri" w:eastAsia="Calibri" w:hAnsi="Calibri" w:cs="Times New Roman"/>
                <w:b/>
                <w:color w:val="244061" w:themeColor="accent1" w:themeShade="80"/>
                <w:sz w:val="24"/>
                <w:szCs w:val="24"/>
              </w:rPr>
              <w:t>Ρόλοι στους οποίο</w:t>
            </w:r>
            <w:r w:rsidR="003808C2">
              <w:rPr>
                <w:rFonts w:ascii="Calibri" w:eastAsia="Calibri" w:hAnsi="Calibri" w:cs="Times New Roman"/>
                <w:b/>
                <w:color w:val="244061" w:themeColor="accent1" w:themeShade="80"/>
                <w:sz w:val="24"/>
                <w:szCs w:val="24"/>
              </w:rPr>
              <w:t xml:space="preserve">υς είναι ορατές οι καταστάσεις </w:t>
            </w:r>
            <w:r w:rsidR="003808C2" w:rsidRPr="003808C2">
              <w:rPr>
                <w:rFonts w:ascii="Calibri" w:eastAsia="Calibri" w:hAnsi="Calibri" w:cs="Times New Roman"/>
                <w:b/>
                <w:color w:val="244061" w:themeColor="accent1" w:themeShade="80"/>
                <w:sz w:val="24"/>
                <w:szCs w:val="24"/>
              </w:rPr>
              <w:t>Η</w:t>
            </w:r>
            <w:r w:rsidR="003808C2">
              <w:rPr>
                <w:rFonts w:ascii="Calibri" w:eastAsia="Calibri" w:hAnsi="Calibri" w:cs="Times New Roman"/>
                <w:b/>
                <w:color w:val="244061" w:themeColor="accent1" w:themeShade="80"/>
                <w:sz w:val="24"/>
                <w:szCs w:val="24"/>
              </w:rPr>
              <w:t xml:space="preserve">λεκτρονικού </w:t>
            </w:r>
            <w:r w:rsidR="003808C2" w:rsidRPr="003808C2">
              <w:rPr>
                <w:rFonts w:ascii="Calibri" w:eastAsia="Calibri" w:hAnsi="Calibri" w:cs="Times New Roman"/>
                <w:b/>
                <w:color w:val="244061" w:themeColor="accent1" w:themeShade="80"/>
                <w:sz w:val="24"/>
                <w:szCs w:val="24"/>
              </w:rPr>
              <w:t>Τ</w:t>
            </w:r>
            <w:r w:rsidRPr="00210CE0">
              <w:rPr>
                <w:rFonts w:ascii="Calibri" w:eastAsia="Calibri" w:hAnsi="Calibri" w:cs="Times New Roman"/>
                <w:b/>
                <w:color w:val="244061" w:themeColor="accent1" w:themeShade="80"/>
                <w:sz w:val="24"/>
                <w:szCs w:val="24"/>
              </w:rPr>
              <w:t>ιμολογίου</w:t>
            </w:r>
          </w:p>
        </w:tc>
      </w:tr>
      <w:tr w:rsidR="00C95FF6" w:rsidRPr="00210CE0" w:rsidTr="001C6DDB">
        <w:trPr>
          <w:trHeight w:val="600"/>
        </w:trPr>
        <w:tc>
          <w:tcPr>
            <w:tcW w:w="3715" w:type="dxa"/>
            <w:tcBorders>
              <w:left w:val="double" w:sz="4" w:space="0" w:color="auto"/>
              <w:bottom w:val="doub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r w:rsidRPr="00210CE0">
              <w:rPr>
                <w:rFonts w:ascii="Calibri" w:eastAsia="Calibri" w:hAnsi="Calibri" w:cs="Times New Roman"/>
                <w:b/>
                <w:color w:val="244061" w:themeColor="accent1" w:themeShade="80"/>
                <w:sz w:val="24"/>
                <w:szCs w:val="24"/>
              </w:rPr>
              <w:t>ΠΑΡΑΛΑΒΗ ΚΕΔ (0)</w:t>
            </w:r>
          </w:p>
        </w:tc>
        <w:tc>
          <w:tcPr>
            <w:tcW w:w="4365" w:type="dxa"/>
            <w:tcBorders>
              <w:bottom w:val="double" w:sz="4" w:space="0" w:color="auto"/>
              <w:right w:val="double" w:sz="4" w:space="0" w:color="auto"/>
            </w:tcBorders>
            <w:shd w:val="clear" w:color="auto" w:fill="FFFFCC"/>
            <w:vAlign w:val="center"/>
          </w:tcPr>
          <w:p w:rsidR="00C95FF6" w:rsidRDefault="00356ED1" w:rsidP="00C95FF6">
            <w:pPr>
              <w:rPr>
                <w:rFonts w:ascii="Calibri" w:eastAsia="Calibri" w:hAnsi="Calibri" w:cs="Times New Roman"/>
                <w:color w:val="244061" w:themeColor="accent1" w:themeShade="80"/>
                <w:sz w:val="24"/>
                <w:szCs w:val="24"/>
              </w:rPr>
            </w:pPr>
            <w:r w:rsidRPr="00356ED1">
              <w:rPr>
                <w:rFonts w:ascii="Calibri" w:eastAsia="Calibri" w:hAnsi="Calibri" w:cs="Times New Roman"/>
                <w:color w:val="244061" w:themeColor="accent1" w:themeShade="80"/>
                <w:sz w:val="24"/>
                <w:szCs w:val="24"/>
              </w:rPr>
              <w:t>Δεν είναι ορατή σε κανένα ρόλο.</w:t>
            </w:r>
          </w:p>
          <w:p w:rsidR="00356ED1" w:rsidRPr="00210CE0" w:rsidRDefault="00356ED1" w:rsidP="00C95FF6">
            <w:pPr>
              <w:rPr>
                <w:rFonts w:ascii="Calibri" w:eastAsia="Calibri" w:hAnsi="Calibri" w:cs="Times New Roman"/>
                <w:color w:val="244061" w:themeColor="accent1" w:themeShade="80"/>
                <w:sz w:val="24"/>
                <w:szCs w:val="24"/>
              </w:rPr>
            </w:pPr>
            <w:r>
              <w:rPr>
                <w:rFonts w:ascii="Calibri" w:eastAsia="Calibri" w:hAnsi="Calibri" w:cs="Times New Roman"/>
                <w:color w:val="244061" w:themeColor="accent1" w:themeShade="80"/>
                <w:sz w:val="24"/>
                <w:szCs w:val="24"/>
              </w:rPr>
              <w:t>Αρχική κατάσταση.</w:t>
            </w:r>
          </w:p>
        </w:tc>
      </w:tr>
      <w:tr w:rsidR="00C95FF6" w:rsidRPr="00210CE0" w:rsidTr="001C6DDB">
        <w:trPr>
          <w:trHeight w:val="970"/>
        </w:trPr>
        <w:tc>
          <w:tcPr>
            <w:tcW w:w="3715" w:type="dxa"/>
            <w:tcBorders>
              <w:top w:val="double" w:sz="4" w:space="0" w:color="auto"/>
              <w:left w:val="double" w:sz="4" w:space="0" w:color="auto"/>
              <w:bottom w:val="double" w:sz="4" w:space="0" w:color="auto"/>
            </w:tcBorders>
            <w:shd w:val="clear" w:color="auto" w:fill="FFFFCC"/>
            <w:vAlign w:val="center"/>
          </w:tcPr>
          <w:p w:rsidR="00C95FF6" w:rsidRPr="00210CE0" w:rsidRDefault="00A0746A" w:rsidP="00C95FF6">
            <w:pPr>
              <w:jc w:val="center"/>
              <w:rPr>
                <w:rFonts w:ascii="Calibri" w:eastAsia="Calibri" w:hAnsi="Calibri" w:cs="Times New Roman"/>
                <w:b/>
                <w:color w:val="244061" w:themeColor="accent1" w:themeShade="80"/>
                <w:sz w:val="24"/>
                <w:szCs w:val="24"/>
              </w:rPr>
            </w:pPr>
            <w:r>
              <w:rPr>
                <w:rFonts w:ascii="Calibri" w:eastAsia="Calibri" w:hAnsi="Calibri" w:cs="Times New Roman"/>
                <w:b/>
                <w:color w:val="244061" w:themeColor="accent1" w:themeShade="80"/>
                <w:sz w:val="24"/>
                <w:szCs w:val="24"/>
              </w:rPr>
              <w:t xml:space="preserve">ΛΗΨΗ ΑΠΟ </w:t>
            </w:r>
            <w:r>
              <w:rPr>
                <w:rFonts w:ascii="Calibri" w:eastAsia="Calibri" w:hAnsi="Calibri" w:cs="Times New Roman"/>
                <w:b/>
                <w:color w:val="244061" w:themeColor="accent1" w:themeShade="80"/>
                <w:sz w:val="24"/>
                <w:szCs w:val="24"/>
                <w:lang w:val="en-US"/>
              </w:rPr>
              <w:t>e-</w:t>
            </w:r>
            <w:r>
              <w:rPr>
                <w:rFonts w:ascii="Calibri" w:eastAsia="Calibri" w:hAnsi="Calibri" w:cs="Times New Roman"/>
                <w:b/>
                <w:color w:val="244061" w:themeColor="accent1" w:themeShade="80"/>
                <w:sz w:val="24"/>
                <w:szCs w:val="24"/>
              </w:rPr>
              <w:t xml:space="preserve">ΠΔΕ </w:t>
            </w:r>
            <w:r w:rsidR="00C95FF6" w:rsidRPr="00210CE0">
              <w:rPr>
                <w:rFonts w:ascii="Calibri" w:eastAsia="Calibri" w:hAnsi="Calibri" w:cs="Times New Roman"/>
                <w:b/>
                <w:color w:val="244061" w:themeColor="accent1" w:themeShade="80"/>
                <w:sz w:val="24"/>
                <w:szCs w:val="24"/>
              </w:rPr>
              <w:t>(1)</w:t>
            </w:r>
          </w:p>
        </w:tc>
        <w:tc>
          <w:tcPr>
            <w:tcW w:w="4365" w:type="dxa"/>
            <w:tcBorders>
              <w:top w:val="double" w:sz="4" w:space="0" w:color="auto"/>
              <w:bottom w:val="doub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Υπεύθυνος Διαχείρισης Ηλεκτρονικού Τιμολογίου</w:t>
            </w:r>
          </w:p>
        </w:tc>
      </w:tr>
      <w:tr w:rsidR="00C95FF6" w:rsidRPr="00210CE0" w:rsidTr="001C6DDB">
        <w:trPr>
          <w:trHeight w:val="828"/>
        </w:trPr>
        <w:tc>
          <w:tcPr>
            <w:tcW w:w="3715" w:type="dxa"/>
            <w:tcBorders>
              <w:top w:val="double" w:sz="4" w:space="0" w:color="auto"/>
              <w:left w:val="double" w:sz="4" w:space="0" w:color="auto"/>
              <w:bottom w:val="double" w:sz="4" w:space="0" w:color="auto"/>
              <w:right w:val="sing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r w:rsidRPr="005B63A7">
              <w:rPr>
                <w:rFonts w:ascii="Calibri" w:eastAsia="Calibri" w:hAnsi="Calibri" w:cs="Times New Roman"/>
                <w:b/>
                <w:color w:val="244061" w:themeColor="accent1" w:themeShade="80"/>
                <w:sz w:val="24"/>
                <w:szCs w:val="24"/>
              </w:rPr>
              <w:t>ΣΕ ΕΠΕΞΕΡΓΑΣΙΑ (3)</w:t>
            </w:r>
          </w:p>
        </w:tc>
        <w:tc>
          <w:tcPr>
            <w:tcW w:w="4365" w:type="dxa"/>
            <w:tcBorders>
              <w:top w:val="double" w:sz="4" w:space="0" w:color="auto"/>
              <w:left w:val="single" w:sz="4" w:space="0" w:color="auto"/>
              <w:bottom w:val="doub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Υπεύθυνος Διαχείρισης Ηλεκτρονικού Τιμολογίου</w:t>
            </w:r>
          </w:p>
        </w:tc>
      </w:tr>
      <w:tr w:rsidR="00C95FF6" w:rsidRPr="00210CE0" w:rsidTr="001C6DDB">
        <w:trPr>
          <w:trHeight w:val="375"/>
        </w:trPr>
        <w:tc>
          <w:tcPr>
            <w:tcW w:w="3715" w:type="dxa"/>
            <w:vMerge w:val="restart"/>
            <w:tcBorders>
              <w:top w:val="double" w:sz="4" w:space="0" w:color="auto"/>
              <w:left w:val="double" w:sz="4" w:space="0" w:color="auto"/>
              <w:right w:val="single" w:sz="4" w:space="0" w:color="auto"/>
            </w:tcBorders>
            <w:shd w:val="clear" w:color="auto" w:fill="FFFFCC"/>
            <w:vAlign w:val="center"/>
          </w:tcPr>
          <w:p w:rsidR="00C95FF6" w:rsidRDefault="00C95FF6" w:rsidP="00C95FF6">
            <w:pPr>
              <w:jc w:val="center"/>
              <w:rPr>
                <w:rFonts w:ascii="Calibri" w:eastAsia="Calibri" w:hAnsi="Calibri" w:cs="Times New Roman"/>
                <w:b/>
                <w:color w:val="244061" w:themeColor="accent1" w:themeShade="80"/>
                <w:sz w:val="24"/>
                <w:szCs w:val="24"/>
              </w:rPr>
            </w:pPr>
            <w:r w:rsidRPr="00210CE0">
              <w:rPr>
                <w:rFonts w:ascii="Calibri" w:eastAsia="Calibri" w:hAnsi="Calibri" w:cs="Times New Roman"/>
                <w:b/>
                <w:color w:val="244061" w:themeColor="accent1" w:themeShade="80"/>
                <w:sz w:val="24"/>
                <w:szCs w:val="24"/>
              </w:rPr>
              <w:t>ΑΜΦΙΣΒΗΤΗΣΗ ΤΙΜΟΛΟΓΙΟΥ - ΑΙΤΗΜΑ ΔΙΕΥΚΡΙΝΙΣΕΩΝ (7)</w:t>
            </w:r>
          </w:p>
        </w:tc>
        <w:tc>
          <w:tcPr>
            <w:tcW w:w="4365" w:type="dxa"/>
            <w:tcBorders>
              <w:top w:val="double" w:sz="4" w:space="0" w:color="auto"/>
              <w:left w:val="sing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1. Υπεύθυνος Διαχείρισης Ηλεκτρονικού Τιμολογίου</w:t>
            </w:r>
          </w:p>
        </w:tc>
      </w:tr>
      <w:tr w:rsidR="00C95FF6" w:rsidRPr="00210CE0" w:rsidTr="001C6DDB">
        <w:trPr>
          <w:trHeight w:val="642"/>
        </w:trPr>
        <w:tc>
          <w:tcPr>
            <w:tcW w:w="3715" w:type="dxa"/>
            <w:vMerge/>
            <w:tcBorders>
              <w:left w:val="double" w:sz="4" w:space="0" w:color="auto"/>
              <w:bottom w:val="single" w:sz="4" w:space="0" w:color="auto"/>
              <w:right w:val="single" w:sz="4" w:space="0" w:color="auto"/>
            </w:tcBorders>
            <w:shd w:val="clear" w:color="auto" w:fill="FFFFCC"/>
            <w:vAlign w:val="center"/>
          </w:tcPr>
          <w:p w:rsidR="00C95FF6" w:rsidRDefault="00C95FF6" w:rsidP="00C95FF6">
            <w:pPr>
              <w:jc w:val="center"/>
              <w:rPr>
                <w:rFonts w:ascii="Calibri" w:eastAsia="Calibri" w:hAnsi="Calibri" w:cs="Times New Roman"/>
                <w:b/>
                <w:color w:val="244061" w:themeColor="accent1" w:themeShade="80"/>
                <w:sz w:val="24"/>
                <w:szCs w:val="24"/>
              </w:rPr>
            </w:pPr>
          </w:p>
        </w:tc>
        <w:tc>
          <w:tcPr>
            <w:tcW w:w="4365" w:type="dxa"/>
            <w:tcBorders>
              <w:top w:val="single" w:sz="4" w:space="0" w:color="auto"/>
              <w:left w:val="sing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2. Εισηγητής Εκκαθάρισης Δαπάνης</w:t>
            </w:r>
          </w:p>
        </w:tc>
      </w:tr>
      <w:tr w:rsidR="00C95FF6" w:rsidRPr="00210CE0" w:rsidTr="001C6DDB">
        <w:trPr>
          <w:trHeight w:val="375"/>
        </w:trPr>
        <w:tc>
          <w:tcPr>
            <w:tcW w:w="3715" w:type="dxa"/>
            <w:vMerge w:val="restart"/>
            <w:tcBorders>
              <w:top w:val="double" w:sz="4" w:space="0" w:color="auto"/>
              <w:left w:val="double" w:sz="4" w:space="0" w:color="auto"/>
              <w:bottom w:val="single" w:sz="4" w:space="0" w:color="auto"/>
              <w:right w:val="sing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r>
              <w:rPr>
                <w:rFonts w:ascii="Calibri" w:eastAsia="Calibri" w:hAnsi="Calibri" w:cs="Times New Roman"/>
                <w:b/>
                <w:color w:val="244061" w:themeColor="accent1" w:themeShade="80"/>
                <w:sz w:val="24"/>
                <w:szCs w:val="24"/>
              </w:rPr>
              <w:t>ΑΠΟΔΟΧΗ ΑΠΟ ΑΑ (εσωτερικό</w:t>
            </w:r>
            <w:r w:rsidRPr="00210CE0">
              <w:rPr>
                <w:rFonts w:ascii="Calibri" w:eastAsia="Calibri" w:hAnsi="Calibri" w:cs="Times New Roman"/>
                <w:b/>
                <w:color w:val="244061" w:themeColor="accent1" w:themeShade="80"/>
                <w:sz w:val="24"/>
                <w:szCs w:val="24"/>
              </w:rPr>
              <w:t>)</w:t>
            </w:r>
          </w:p>
        </w:tc>
        <w:tc>
          <w:tcPr>
            <w:tcW w:w="4365" w:type="dxa"/>
            <w:tcBorders>
              <w:top w:val="double" w:sz="4" w:space="0" w:color="auto"/>
              <w:left w:val="sing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 xml:space="preserve">1. Υπεύθυνος Διαχείρισης Ηλεκτρονικού Τιμολογίου </w:t>
            </w:r>
          </w:p>
        </w:tc>
      </w:tr>
      <w:tr w:rsidR="00C95FF6" w:rsidRPr="00210CE0" w:rsidTr="001C6DDB">
        <w:trPr>
          <w:trHeight w:val="375"/>
        </w:trPr>
        <w:tc>
          <w:tcPr>
            <w:tcW w:w="3715" w:type="dxa"/>
            <w:vMerge/>
            <w:tcBorders>
              <w:top w:val="single" w:sz="4" w:space="0" w:color="auto"/>
              <w:left w:val="double" w:sz="4" w:space="0" w:color="auto"/>
              <w:bottom w:val="single" w:sz="4" w:space="0" w:color="auto"/>
              <w:right w:val="sing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p>
        </w:tc>
        <w:tc>
          <w:tcPr>
            <w:tcW w:w="4365" w:type="dxa"/>
            <w:tcBorders>
              <w:top w:val="single" w:sz="4" w:space="0" w:color="auto"/>
              <w:left w:val="sing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2. Εισηγητής Εκκαθάρισης Δαπάνης</w:t>
            </w:r>
          </w:p>
        </w:tc>
      </w:tr>
      <w:tr w:rsidR="00C95FF6" w:rsidRPr="00210CE0" w:rsidTr="001C6DDB">
        <w:trPr>
          <w:trHeight w:val="375"/>
        </w:trPr>
        <w:tc>
          <w:tcPr>
            <w:tcW w:w="3715" w:type="dxa"/>
            <w:vMerge/>
            <w:tcBorders>
              <w:top w:val="single" w:sz="4" w:space="0" w:color="auto"/>
              <w:left w:val="double" w:sz="4" w:space="0" w:color="auto"/>
              <w:bottom w:val="double" w:sz="4" w:space="0" w:color="auto"/>
              <w:right w:val="sing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p>
        </w:tc>
        <w:tc>
          <w:tcPr>
            <w:tcW w:w="4365" w:type="dxa"/>
            <w:tcBorders>
              <w:top w:val="single" w:sz="4" w:space="0" w:color="auto"/>
              <w:left w:val="single" w:sz="4" w:space="0" w:color="auto"/>
              <w:bottom w:val="doub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3. Υπεύθυνος Λογαριασμού</w:t>
            </w:r>
          </w:p>
        </w:tc>
      </w:tr>
      <w:tr w:rsidR="00C95FF6" w:rsidRPr="00210CE0" w:rsidTr="001C6DDB">
        <w:trPr>
          <w:trHeight w:val="850"/>
        </w:trPr>
        <w:tc>
          <w:tcPr>
            <w:tcW w:w="3715" w:type="dxa"/>
            <w:tcBorders>
              <w:top w:val="double" w:sz="4" w:space="0" w:color="auto"/>
              <w:left w:val="double" w:sz="4" w:space="0" w:color="auto"/>
              <w:bottom w:val="doub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r>
              <w:rPr>
                <w:rFonts w:ascii="Calibri" w:eastAsia="Calibri" w:hAnsi="Calibri" w:cs="Times New Roman"/>
                <w:b/>
                <w:color w:val="244061" w:themeColor="accent1" w:themeShade="80"/>
                <w:sz w:val="24"/>
                <w:szCs w:val="24"/>
              </w:rPr>
              <w:t>ΑΠΟΡΡΙΨΗ (4</w:t>
            </w:r>
            <w:r w:rsidRPr="00210CE0">
              <w:rPr>
                <w:rFonts w:ascii="Calibri" w:eastAsia="Calibri" w:hAnsi="Calibri" w:cs="Times New Roman"/>
                <w:b/>
                <w:color w:val="244061" w:themeColor="accent1" w:themeShade="80"/>
                <w:sz w:val="24"/>
                <w:szCs w:val="24"/>
              </w:rPr>
              <w:t>)</w:t>
            </w:r>
          </w:p>
        </w:tc>
        <w:tc>
          <w:tcPr>
            <w:tcW w:w="4365" w:type="dxa"/>
            <w:tcBorders>
              <w:top w:val="double" w:sz="4" w:space="0" w:color="auto"/>
              <w:bottom w:val="doub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Υπεύθυνος Διαχείρισης Ηλεκτρονικού Τιμολογίου</w:t>
            </w:r>
          </w:p>
        </w:tc>
      </w:tr>
      <w:tr w:rsidR="00C95FF6" w:rsidRPr="00210CE0" w:rsidTr="00892B00">
        <w:trPr>
          <w:trHeight w:val="999"/>
        </w:trPr>
        <w:tc>
          <w:tcPr>
            <w:tcW w:w="3715" w:type="dxa"/>
            <w:tcBorders>
              <w:top w:val="double" w:sz="4" w:space="0" w:color="auto"/>
              <w:left w:val="double" w:sz="4" w:space="0" w:color="auto"/>
              <w:bottom w:val="double" w:sz="4" w:space="0" w:color="auto"/>
            </w:tcBorders>
            <w:shd w:val="clear" w:color="auto" w:fill="FFFFCC"/>
            <w:vAlign w:val="center"/>
          </w:tcPr>
          <w:p w:rsidR="00C95FF6" w:rsidRDefault="00C95FF6" w:rsidP="00C95FF6">
            <w:pPr>
              <w:jc w:val="center"/>
              <w:rPr>
                <w:rFonts w:ascii="Calibri" w:eastAsia="Calibri" w:hAnsi="Calibri" w:cs="Times New Roman"/>
                <w:b/>
                <w:color w:val="244061" w:themeColor="accent1" w:themeShade="80"/>
                <w:sz w:val="24"/>
                <w:szCs w:val="24"/>
              </w:rPr>
            </w:pPr>
            <w:r w:rsidRPr="00210CE0">
              <w:rPr>
                <w:rFonts w:ascii="Calibri" w:eastAsia="Calibri" w:hAnsi="Calibri" w:cs="Times New Roman"/>
                <w:b/>
                <w:color w:val="244061" w:themeColor="accent1" w:themeShade="80"/>
                <w:sz w:val="24"/>
                <w:szCs w:val="24"/>
              </w:rPr>
              <w:t>ΑΠΟΔΟΧΗ (2)</w:t>
            </w:r>
          </w:p>
        </w:tc>
        <w:tc>
          <w:tcPr>
            <w:tcW w:w="4365" w:type="dxa"/>
            <w:tcBorders>
              <w:top w:val="double" w:sz="4" w:space="0" w:color="auto"/>
              <w:bottom w:val="double" w:sz="4" w:space="0" w:color="auto"/>
              <w:right w:val="double" w:sz="4" w:space="0" w:color="auto"/>
            </w:tcBorders>
            <w:shd w:val="clear" w:color="auto" w:fill="FFFFCC"/>
            <w:vAlign w:val="center"/>
          </w:tcPr>
          <w:p w:rsidR="00C95FF6" w:rsidRPr="00210CE0" w:rsidRDefault="00C95FF6" w:rsidP="00356ED1">
            <w:pPr>
              <w:rPr>
                <w:rFonts w:ascii="Calibri" w:eastAsia="Calibri" w:hAnsi="Calibri" w:cs="Times New Roman"/>
                <w:color w:val="244061" w:themeColor="accent1" w:themeShade="80"/>
                <w:sz w:val="24"/>
                <w:szCs w:val="24"/>
              </w:rPr>
            </w:pPr>
            <w:r w:rsidRPr="0045407F">
              <w:rPr>
                <w:rFonts w:ascii="Calibri" w:eastAsia="Calibri" w:hAnsi="Calibri" w:cs="Times New Roman"/>
                <w:color w:val="244061" w:themeColor="accent1" w:themeShade="80"/>
                <w:sz w:val="24"/>
                <w:szCs w:val="24"/>
              </w:rPr>
              <w:t xml:space="preserve">Η αλλαγή σε αυτήν την κατάσταση γίνεται αυτόματα με </w:t>
            </w:r>
            <w:r w:rsidR="00356ED1">
              <w:rPr>
                <w:rFonts w:ascii="Calibri" w:eastAsia="Calibri" w:hAnsi="Calibri" w:cs="Times New Roman"/>
                <w:color w:val="244061" w:themeColor="accent1" w:themeShade="80"/>
                <w:sz w:val="24"/>
                <w:szCs w:val="24"/>
              </w:rPr>
              <w:t xml:space="preserve">την ενσωμάτωση του ΗΤ σε </w:t>
            </w:r>
            <w:r w:rsidR="00B82505" w:rsidRPr="00695E0F">
              <w:rPr>
                <w:rFonts w:ascii="Calibri" w:eastAsia="Calibri" w:hAnsi="Calibri" w:cs="Times New Roman"/>
                <w:b/>
                <w:color w:val="244061" w:themeColor="accent1" w:themeShade="80"/>
                <w:sz w:val="24"/>
                <w:szCs w:val="24"/>
              </w:rPr>
              <w:t xml:space="preserve">οριστικοποιημένη </w:t>
            </w:r>
            <w:r w:rsidR="00356ED1" w:rsidRPr="00695E0F">
              <w:rPr>
                <w:rFonts w:ascii="Calibri" w:eastAsia="Calibri" w:hAnsi="Calibri" w:cs="Times New Roman"/>
                <w:color w:val="244061" w:themeColor="accent1" w:themeShade="80"/>
                <w:sz w:val="24"/>
                <w:szCs w:val="24"/>
              </w:rPr>
              <w:t>Εντολή</w:t>
            </w:r>
            <w:r w:rsidR="00356ED1">
              <w:rPr>
                <w:rFonts w:ascii="Calibri" w:eastAsia="Calibri" w:hAnsi="Calibri" w:cs="Times New Roman"/>
                <w:color w:val="244061" w:themeColor="accent1" w:themeShade="80"/>
                <w:sz w:val="24"/>
                <w:szCs w:val="24"/>
              </w:rPr>
              <w:t xml:space="preserve"> Πληρωμής</w:t>
            </w:r>
            <w:r w:rsidRPr="0045407F">
              <w:rPr>
                <w:rFonts w:ascii="Calibri" w:eastAsia="Calibri" w:hAnsi="Calibri" w:cs="Times New Roman"/>
                <w:color w:val="244061" w:themeColor="accent1" w:themeShade="80"/>
                <w:sz w:val="24"/>
                <w:szCs w:val="24"/>
              </w:rPr>
              <w:t>.</w:t>
            </w:r>
          </w:p>
        </w:tc>
      </w:tr>
      <w:tr w:rsidR="00C95FF6" w:rsidRPr="00210CE0" w:rsidTr="001C6DDB">
        <w:trPr>
          <w:trHeight w:val="375"/>
        </w:trPr>
        <w:tc>
          <w:tcPr>
            <w:tcW w:w="3715" w:type="dxa"/>
            <w:vMerge w:val="restart"/>
            <w:tcBorders>
              <w:top w:val="double" w:sz="4" w:space="0" w:color="auto"/>
              <w:left w:val="double" w:sz="4" w:space="0" w:color="auto"/>
            </w:tcBorders>
            <w:shd w:val="clear" w:color="auto" w:fill="FFFFCC"/>
            <w:vAlign w:val="center"/>
          </w:tcPr>
          <w:p w:rsidR="00C95FF6" w:rsidRPr="00210CE0" w:rsidRDefault="00356ED1" w:rsidP="00C95FF6">
            <w:pPr>
              <w:jc w:val="center"/>
              <w:rPr>
                <w:rFonts w:ascii="Calibri" w:eastAsia="Calibri" w:hAnsi="Calibri" w:cs="Times New Roman"/>
                <w:b/>
                <w:color w:val="244061" w:themeColor="accent1" w:themeShade="80"/>
                <w:sz w:val="24"/>
                <w:szCs w:val="24"/>
              </w:rPr>
            </w:pPr>
            <w:r w:rsidRPr="00356ED1">
              <w:rPr>
                <w:rFonts w:ascii="Calibri" w:eastAsia="Calibri" w:hAnsi="Calibri" w:cs="Times New Roman"/>
                <w:b/>
                <w:color w:val="244061" w:themeColor="accent1" w:themeShade="80"/>
                <w:sz w:val="24"/>
                <w:szCs w:val="24"/>
              </w:rPr>
              <w:t xml:space="preserve">ΜΕΡΙΚΗ </w:t>
            </w:r>
            <w:r w:rsidR="00C95FF6" w:rsidRPr="00210CE0">
              <w:rPr>
                <w:rFonts w:ascii="Calibri" w:eastAsia="Calibri" w:hAnsi="Calibri" w:cs="Times New Roman"/>
                <w:b/>
                <w:color w:val="244061" w:themeColor="accent1" w:themeShade="80"/>
                <w:sz w:val="24"/>
                <w:szCs w:val="24"/>
              </w:rPr>
              <w:t>ΠΛΗΡ</w:t>
            </w:r>
            <w:r>
              <w:rPr>
                <w:rFonts w:ascii="Calibri" w:eastAsia="Calibri" w:hAnsi="Calibri" w:cs="Times New Roman"/>
                <w:b/>
                <w:color w:val="244061" w:themeColor="accent1" w:themeShade="80"/>
                <w:sz w:val="24"/>
                <w:szCs w:val="24"/>
              </w:rPr>
              <w:t>ΩΜΗ (6</w:t>
            </w:r>
            <w:r w:rsidR="00C95FF6" w:rsidRPr="00210CE0">
              <w:rPr>
                <w:rFonts w:ascii="Calibri" w:eastAsia="Calibri" w:hAnsi="Calibri" w:cs="Times New Roman"/>
                <w:b/>
                <w:color w:val="244061" w:themeColor="accent1" w:themeShade="80"/>
                <w:sz w:val="24"/>
                <w:szCs w:val="24"/>
              </w:rPr>
              <w:t>)</w:t>
            </w:r>
          </w:p>
        </w:tc>
        <w:tc>
          <w:tcPr>
            <w:tcW w:w="4365" w:type="dxa"/>
            <w:tcBorders>
              <w:top w:val="doub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1. Υπεύθυνος Διαχ</w:t>
            </w:r>
            <w:r>
              <w:rPr>
                <w:rFonts w:ascii="Calibri" w:eastAsia="Calibri" w:hAnsi="Calibri" w:cs="Times New Roman"/>
                <w:color w:val="244061" w:themeColor="accent1" w:themeShade="80"/>
                <w:sz w:val="24"/>
                <w:szCs w:val="24"/>
              </w:rPr>
              <w:t>είρισης Ηλεκτρονικού Τιμολογίου</w:t>
            </w:r>
          </w:p>
        </w:tc>
      </w:tr>
      <w:tr w:rsidR="00C95FF6" w:rsidRPr="00210CE0" w:rsidTr="001C6DDB">
        <w:trPr>
          <w:trHeight w:val="375"/>
        </w:trPr>
        <w:tc>
          <w:tcPr>
            <w:tcW w:w="3715" w:type="dxa"/>
            <w:vMerge/>
            <w:tcBorders>
              <w:left w:val="doub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p>
        </w:tc>
        <w:tc>
          <w:tcPr>
            <w:tcW w:w="4365" w:type="dxa"/>
            <w:tcBorders>
              <w:top w:val="sing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2. Εισηγητής Εκκαθάρισης Δαπάνης</w:t>
            </w:r>
          </w:p>
        </w:tc>
      </w:tr>
      <w:tr w:rsidR="00C95FF6" w:rsidRPr="00210CE0" w:rsidTr="001C6DDB">
        <w:trPr>
          <w:trHeight w:val="375"/>
        </w:trPr>
        <w:tc>
          <w:tcPr>
            <w:tcW w:w="3715" w:type="dxa"/>
            <w:vMerge/>
            <w:tcBorders>
              <w:left w:val="double" w:sz="4" w:space="0" w:color="auto"/>
              <w:bottom w:val="double" w:sz="4" w:space="0" w:color="auto"/>
              <w:right w:val="single" w:sz="4" w:space="0" w:color="auto"/>
            </w:tcBorders>
            <w:shd w:val="clear" w:color="auto" w:fill="FFFFCC"/>
            <w:vAlign w:val="center"/>
          </w:tcPr>
          <w:p w:rsidR="00C95FF6" w:rsidRPr="00210CE0" w:rsidRDefault="00C95FF6" w:rsidP="00C95FF6">
            <w:pPr>
              <w:jc w:val="center"/>
              <w:rPr>
                <w:rFonts w:ascii="Calibri" w:eastAsia="Calibri" w:hAnsi="Calibri" w:cs="Times New Roman"/>
                <w:b/>
                <w:color w:val="244061" w:themeColor="accent1" w:themeShade="80"/>
                <w:sz w:val="24"/>
                <w:szCs w:val="24"/>
              </w:rPr>
            </w:pPr>
          </w:p>
        </w:tc>
        <w:tc>
          <w:tcPr>
            <w:tcW w:w="4365" w:type="dxa"/>
            <w:tcBorders>
              <w:top w:val="single" w:sz="4" w:space="0" w:color="auto"/>
              <w:left w:val="single" w:sz="4" w:space="0" w:color="auto"/>
              <w:bottom w:val="doub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3. Υπεύθυνος Λογαριασμού</w:t>
            </w:r>
          </w:p>
        </w:tc>
      </w:tr>
      <w:tr w:rsidR="00C95FF6" w:rsidRPr="00210CE0" w:rsidTr="001C6DDB">
        <w:trPr>
          <w:trHeight w:val="375"/>
        </w:trPr>
        <w:tc>
          <w:tcPr>
            <w:tcW w:w="3715" w:type="dxa"/>
            <w:vMerge w:val="restart"/>
            <w:tcBorders>
              <w:top w:val="double" w:sz="4" w:space="0" w:color="auto"/>
              <w:left w:val="double" w:sz="4" w:space="0" w:color="auto"/>
            </w:tcBorders>
            <w:shd w:val="clear" w:color="auto" w:fill="FFFFCC"/>
            <w:vAlign w:val="center"/>
          </w:tcPr>
          <w:p w:rsidR="00C95FF6" w:rsidRPr="00210CE0" w:rsidRDefault="00356ED1" w:rsidP="00C95FF6">
            <w:pPr>
              <w:jc w:val="center"/>
              <w:rPr>
                <w:rFonts w:ascii="Calibri" w:eastAsia="Calibri" w:hAnsi="Calibri" w:cs="Times New Roman"/>
                <w:b/>
                <w:color w:val="244061" w:themeColor="accent1" w:themeShade="80"/>
                <w:sz w:val="24"/>
                <w:szCs w:val="24"/>
              </w:rPr>
            </w:pPr>
            <w:r>
              <w:rPr>
                <w:rFonts w:ascii="Calibri" w:eastAsia="Calibri" w:hAnsi="Calibri" w:cs="Times New Roman"/>
                <w:b/>
                <w:color w:val="244061" w:themeColor="accent1" w:themeShade="80"/>
                <w:sz w:val="24"/>
                <w:szCs w:val="24"/>
              </w:rPr>
              <w:t>ΠΛΗΡΩΜΗ (5</w:t>
            </w:r>
            <w:r w:rsidR="00C95FF6" w:rsidRPr="00210CE0">
              <w:rPr>
                <w:rFonts w:ascii="Calibri" w:eastAsia="Calibri" w:hAnsi="Calibri" w:cs="Times New Roman"/>
                <w:b/>
                <w:color w:val="244061" w:themeColor="accent1" w:themeShade="80"/>
                <w:sz w:val="24"/>
                <w:szCs w:val="24"/>
              </w:rPr>
              <w:t>)</w:t>
            </w:r>
          </w:p>
        </w:tc>
        <w:tc>
          <w:tcPr>
            <w:tcW w:w="4365" w:type="dxa"/>
            <w:tcBorders>
              <w:top w:val="doub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1. Υπεύθυνος Διαχείρισης Ηλεκτρονικού Τιμολογίου</w:t>
            </w:r>
          </w:p>
        </w:tc>
      </w:tr>
      <w:tr w:rsidR="00C95FF6" w:rsidRPr="00210CE0" w:rsidTr="001C6DDB">
        <w:trPr>
          <w:trHeight w:val="375"/>
        </w:trPr>
        <w:tc>
          <w:tcPr>
            <w:tcW w:w="3715" w:type="dxa"/>
            <w:vMerge/>
            <w:tcBorders>
              <w:left w:val="double" w:sz="4" w:space="0" w:color="auto"/>
            </w:tcBorders>
            <w:shd w:val="clear" w:color="auto" w:fill="FFFFCC"/>
          </w:tcPr>
          <w:p w:rsidR="00C95FF6" w:rsidRPr="00210CE0" w:rsidRDefault="00C95FF6" w:rsidP="00C95FF6">
            <w:pPr>
              <w:rPr>
                <w:rFonts w:ascii="Calibri" w:eastAsia="Calibri" w:hAnsi="Calibri" w:cs="Times New Roman"/>
                <w:b/>
                <w:color w:val="244061" w:themeColor="accent1" w:themeShade="80"/>
                <w:sz w:val="24"/>
                <w:szCs w:val="24"/>
              </w:rPr>
            </w:pPr>
          </w:p>
        </w:tc>
        <w:tc>
          <w:tcPr>
            <w:tcW w:w="4365" w:type="dxa"/>
            <w:tcBorders>
              <w:top w:val="single" w:sz="4" w:space="0" w:color="auto"/>
              <w:bottom w:val="sing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2. Εισηγητής Εκκαθάρισης Δαπάνης</w:t>
            </w:r>
          </w:p>
        </w:tc>
      </w:tr>
      <w:tr w:rsidR="00C95FF6" w:rsidRPr="00210CE0" w:rsidTr="001C6DDB">
        <w:trPr>
          <w:trHeight w:val="375"/>
        </w:trPr>
        <w:tc>
          <w:tcPr>
            <w:tcW w:w="3715" w:type="dxa"/>
            <w:vMerge/>
            <w:tcBorders>
              <w:left w:val="double" w:sz="4" w:space="0" w:color="auto"/>
              <w:bottom w:val="double" w:sz="4" w:space="0" w:color="auto"/>
            </w:tcBorders>
            <w:shd w:val="clear" w:color="auto" w:fill="FFFFCC"/>
          </w:tcPr>
          <w:p w:rsidR="00C95FF6" w:rsidRPr="00210CE0" w:rsidRDefault="00C95FF6" w:rsidP="00C95FF6">
            <w:pPr>
              <w:rPr>
                <w:rFonts w:ascii="Calibri" w:eastAsia="Calibri" w:hAnsi="Calibri" w:cs="Times New Roman"/>
                <w:b/>
                <w:color w:val="244061" w:themeColor="accent1" w:themeShade="80"/>
                <w:sz w:val="24"/>
                <w:szCs w:val="24"/>
              </w:rPr>
            </w:pPr>
          </w:p>
        </w:tc>
        <w:tc>
          <w:tcPr>
            <w:tcW w:w="4365" w:type="dxa"/>
            <w:tcBorders>
              <w:top w:val="single" w:sz="4" w:space="0" w:color="auto"/>
              <w:bottom w:val="double" w:sz="4" w:space="0" w:color="auto"/>
              <w:right w:val="double" w:sz="4" w:space="0" w:color="auto"/>
            </w:tcBorders>
            <w:shd w:val="clear" w:color="auto" w:fill="FFFFCC"/>
            <w:vAlign w:val="center"/>
          </w:tcPr>
          <w:p w:rsidR="00C95FF6" w:rsidRPr="00210CE0" w:rsidRDefault="00C95FF6" w:rsidP="00C95FF6">
            <w:pPr>
              <w:rPr>
                <w:rFonts w:ascii="Calibri" w:eastAsia="Calibri" w:hAnsi="Calibri" w:cs="Times New Roman"/>
                <w:color w:val="244061" w:themeColor="accent1" w:themeShade="80"/>
                <w:sz w:val="24"/>
                <w:szCs w:val="24"/>
              </w:rPr>
            </w:pPr>
            <w:r w:rsidRPr="00210CE0">
              <w:rPr>
                <w:rFonts w:ascii="Calibri" w:eastAsia="Calibri" w:hAnsi="Calibri" w:cs="Times New Roman"/>
                <w:color w:val="244061" w:themeColor="accent1" w:themeShade="80"/>
                <w:sz w:val="24"/>
                <w:szCs w:val="24"/>
              </w:rPr>
              <w:t>3. Υπεύθυνος Λογαριασμού</w:t>
            </w:r>
          </w:p>
        </w:tc>
      </w:tr>
    </w:tbl>
    <w:p w:rsidR="00C95FF6" w:rsidRDefault="00C95FF6" w:rsidP="00C95FF6">
      <w:pPr>
        <w:rPr>
          <w:rFonts w:eastAsia="Times New Roman" w:cstheme="minorHAnsi"/>
          <w:b/>
          <w:bCs/>
          <w:color w:val="244061" w:themeColor="accent1" w:themeShade="80"/>
          <w:sz w:val="32"/>
          <w:szCs w:val="32"/>
        </w:rPr>
      </w:pPr>
      <w:r>
        <w:rPr>
          <w:rFonts w:cstheme="minorHAnsi"/>
          <w:color w:val="244061" w:themeColor="accent1" w:themeShade="80"/>
          <w:sz w:val="32"/>
          <w:szCs w:val="32"/>
        </w:rPr>
        <w:br w:type="page"/>
      </w:r>
    </w:p>
    <w:p w:rsidR="00754025" w:rsidRPr="009A2FFA" w:rsidRDefault="00754025" w:rsidP="009A2FFA">
      <w:pPr>
        <w:pStyle w:val="1"/>
        <w:tabs>
          <w:tab w:val="clear" w:pos="360"/>
        </w:tabs>
        <w:spacing w:after="240"/>
        <w:rPr>
          <w:rFonts w:asciiTheme="minorHAnsi" w:hAnsiTheme="minorHAnsi" w:cstheme="minorHAnsi"/>
          <w:color w:val="244061" w:themeColor="accent1" w:themeShade="80"/>
          <w:sz w:val="28"/>
          <w:szCs w:val="28"/>
        </w:rPr>
      </w:pPr>
      <w:bookmarkStart w:id="9" w:name="_Toc100649676"/>
      <w:bookmarkStart w:id="10" w:name="_Toc52450733"/>
      <w:r w:rsidRPr="009A2FFA">
        <w:rPr>
          <w:rFonts w:asciiTheme="minorHAnsi" w:hAnsiTheme="minorHAnsi" w:cstheme="minorHAnsi"/>
          <w:color w:val="244061" w:themeColor="accent1" w:themeShade="80"/>
          <w:sz w:val="28"/>
          <w:szCs w:val="28"/>
        </w:rPr>
        <w:lastRenderedPageBreak/>
        <w:t xml:space="preserve">1.4 </w:t>
      </w:r>
      <w:bookmarkStart w:id="11" w:name="_Toc97623533"/>
      <w:r w:rsidRPr="009A2FFA">
        <w:rPr>
          <w:rFonts w:asciiTheme="minorHAnsi" w:hAnsiTheme="minorHAnsi" w:cstheme="minorHAnsi"/>
          <w:color w:val="244061" w:themeColor="accent1" w:themeShade="80"/>
          <w:sz w:val="28"/>
          <w:szCs w:val="28"/>
        </w:rPr>
        <w:t xml:space="preserve"> Αίτηση δημιουργίας χρήστη</w:t>
      </w:r>
      <w:bookmarkEnd w:id="9"/>
      <w:bookmarkEnd w:id="11"/>
      <w:r w:rsidRPr="009A2FFA">
        <w:rPr>
          <w:rFonts w:asciiTheme="minorHAnsi" w:hAnsiTheme="minorHAnsi" w:cstheme="minorHAnsi"/>
          <w:color w:val="244061" w:themeColor="accent1" w:themeShade="80"/>
          <w:sz w:val="28"/>
          <w:szCs w:val="28"/>
        </w:rPr>
        <w:t xml:space="preserve"> </w:t>
      </w:r>
    </w:p>
    <w:p w:rsidR="00754025" w:rsidRPr="00AC579E" w:rsidRDefault="00754025" w:rsidP="00754025">
      <w:pPr>
        <w:spacing w:line="259" w:lineRule="auto"/>
        <w:jc w:val="both"/>
        <w:rPr>
          <w:rFonts w:cs="Tahoma"/>
          <w:sz w:val="24"/>
          <w:szCs w:val="24"/>
        </w:rPr>
      </w:pPr>
      <w:r>
        <w:rPr>
          <w:rFonts w:eastAsia="Times New Roman" w:cstheme="minorHAnsi"/>
          <w:sz w:val="24"/>
          <w:szCs w:val="24"/>
        </w:rPr>
        <w:t>Για να αποκτήσει κάποιος χρήστης ρόλο</w:t>
      </w:r>
      <w:r w:rsidRPr="0075558E">
        <w:rPr>
          <w:rFonts w:eastAsia="Times New Roman" w:cstheme="minorHAnsi"/>
          <w:sz w:val="24"/>
          <w:szCs w:val="24"/>
        </w:rPr>
        <w:t xml:space="preserve"> </w:t>
      </w:r>
      <w:r>
        <w:rPr>
          <w:rFonts w:eastAsia="Times New Roman" w:cstheme="minorHAnsi"/>
          <w:sz w:val="24"/>
          <w:szCs w:val="24"/>
        </w:rPr>
        <w:t>Υπεύθυνου Διαχείρισης ΗΤ</w:t>
      </w:r>
      <w:r w:rsidRPr="0075558E">
        <w:rPr>
          <w:rFonts w:eastAsia="Times New Roman" w:cstheme="minorHAnsi"/>
          <w:sz w:val="24"/>
          <w:szCs w:val="24"/>
        </w:rPr>
        <w:t xml:space="preserve"> στο </w:t>
      </w:r>
      <w:r w:rsidRPr="0075558E">
        <w:rPr>
          <w:rFonts w:eastAsia="Times New Roman" w:cstheme="minorHAnsi"/>
          <w:sz w:val="24"/>
          <w:szCs w:val="24"/>
          <w:lang w:val="en-US"/>
        </w:rPr>
        <w:t>e</w:t>
      </w:r>
      <w:r w:rsidRPr="0075558E">
        <w:rPr>
          <w:rFonts w:eastAsia="Times New Roman" w:cstheme="minorHAnsi"/>
          <w:sz w:val="24"/>
          <w:szCs w:val="24"/>
        </w:rPr>
        <w:t>-ΠΔΕ</w:t>
      </w:r>
      <w:r>
        <w:rPr>
          <w:rFonts w:eastAsia="Times New Roman" w:cstheme="minorHAnsi"/>
          <w:sz w:val="24"/>
          <w:szCs w:val="24"/>
        </w:rPr>
        <w:t>,</w:t>
      </w:r>
      <w:r w:rsidRPr="0075558E">
        <w:rPr>
          <w:rFonts w:eastAsia="Times New Roman" w:cstheme="minorHAnsi"/>
          <w:sz w:val="24"/>
          <w:szCs w:val="24"/>
        </w:rPr>
        <w:t xml:space="preserve"> θα πρέπει να κάνει αίτηση στο </w:t>
      </w:r>
      <w:hyperlink r:id="rId15" w:history="1">
        <w:r w:rsidRPr="00EB3349">
          <w:rPr>
            <w:rStyle w:val="-"/>
            <w:rFonts w:eastAsia="Times New Roman" w:cstheme="minorHAnsi"/>
            <w:sz w:val="24"/>
            <w:szCs w:val="24"/>
            <w:lang w:val="en-US"/>
          </w:rPr>
          <w:t>www</w:t>
        </w:r>
        <w:r w:rsidRPr="00EB3349">
          <w:rPr>
            <w:rStyle w:val="-"/>
            <w:rFonts w:eastAsia="Times New Roman" w:cstheme="minorHAnsi"/>
            <w:sz w:val="24"/>
            <w:szCs w:val="24"/>
          </w:rPr>
          <w:t>.</w:t>
        </w:r>
        <w:proofErr w:type="spellStart"/>
        <w:r w:rsidRPr="00EB3349">
          <w:rPr>
            <w:rStyle w:val="-"/>
            <w:rFonts w:eastAsia="Times New Roman" w:cstheme="minorHAnsi"/>
            <w:sz w:val="24"/>
            <w:szCs w:val="24"/>
            <w:lang w:val="en-US"/>
          </w:rPr>
          <w:t>epde</w:t>
        </w:r>
        <w:proofErr w:type="spellEnd"/>
        <w:r w:rsidRPr="00EB3349">
          <w:rPr>
            <w:rStyle w:val="-"/>
            <w:rFonts w:eastAsia="Times New Roman" w:cstheme="minorHAnsi"/>
            <w:sz w:val="24"/>
            <w:szCs w:val="24"/>
          </w:rPr>
          <w:t>.</w:t>
        </w:r>
        <w:r w:rsidRPr="00EB3349">
          <w:rPr>
            <w:rStyle w:val="-"/>
            <w:rFonts w:eastAsia="Times New Roman" w:cstheme="minorHAnsi"/>
            <w:sz w:val="24"/>
            <w:szCs w:val="24"/>
            <w:lang w:val="en-US"/>
          </w:rPr>
          <w:t>gr</w:t>
        </w:r>
        <w:r w:rsidRPr="00EB3349">
          <w:rPr>
            <w:rStyle w:val="-"/>
            <w:rFonts w:eastAsia="Times New Roman" w:cstheme="minorHAnsi"/>
            <w:sz w:val="24"/>
            <w:szCs w:val="24"/>
          </w:rPr>
          <w:t xml:space="preserve"> / Αίτηση Δημιουργίας χρήστη στο </w:t>
        </w:r>
        <w:r w:rsidRPr="00EB3349">
          <w:rPr>
            <w:rStyle w:val="-"/>
            <w:rFonts w:eastAsia="Times New Roman" w:cstheme="minorHAnsi"/>
            <w:sz w:val="24"/>
            <w:szCs w:val="24"/>
            <w:lang w:val="en-US"/>
          </w:rPr>
          <w:t>e</w:t>
        </w:r>
        <w:r w:rsidRPr="00EB3349">
          <w:rPr>
            <w:rStyle w:val="-"/>
            <w:rFonts w:eastAsia="Times New Roman" w:cstheme="minorHAnsi"/>
            <w:sz w:val="24"/>
            <w:szCs w:val="24"/>
          </w:rPr>
          <w:t>-ΠΔΕ</w:t>
        </w:r>
      </w:hyperlink>
      <w:r w:rsidRPr="00EB3349">
        <w:rPr>
          <w:rFonts w:eastAsia="Times New Roman" w:cstheme="minorHAnsi"/>
          <w:sz w:val="24"/>
          <w:szCs w:val="24"/>
        </w:rPr>
        <w:t>,</w:t>
      </w:r>
      <w:r w:rsidRPr="0075558E">
        <w:rPr>
          <w:rFonts w:eastAsia="Times New Roman" w:cstheme="minorHAnsi"/>
          <w:sz w:val="24"/>
          <w:szCs w:val="24"/>
        </w:rPr>
        <w:t xml:space="preserve"> επιλέγοντας τον ρόλ</w:t>
      </w:r>
      <w:r>
        <w:rPr>
          <w:rFonts w:eastAsia="Times New Roman" w:cstheme="minorHAnsi"/>
          <w:sz w:val="24"/>
          <w:szCs w:val="24"/>
        </w:rPr>
        <w:t>ο «Υπεύθυνος Διαχείρισης ΗΤ</w:t>
      </w:r>
      <w:r w:rsidRPr="0075558E">
        <w:rPr>
          <w:rFonts w:eastAsia="Times New Roman" w:cstheme="minorHAnsi"/>
          <w:sz w:val="24"/>
          <w:szCs w:val="24"/>
        </w:rPr>
        <w:t>»</w:t>
      </w:r>
      <w:r>
        <w:rPr>
          <w:rFonts w:eastAsia="Times New Roman" w:cstheme="minorHAnsi"/>
          <w:sz w:val="24"/>
          <w:szCs w:val="24"/>
        </w:rPr>
        <w:t xml:space="preserve"> και συμπληρώνοντας τα παρακάτω υποχρεωτικά πεδία</w:t>
      </w:r>
      <w:r w:rsidRPr="00AC579E">
        <w:rPr>
          <w:rFonts w:eastAsia="Times New Roman" w:cstheme="minorHAnsi"/>
          <w:sz w:val="24"/>
          <w:szCs w:val="24"/>
        </w:rPr>
        <w:t>:</w:t>
      </w:r>
    </w:p>
    <w:p w:rsidR="00754025" w:rsidRDefault="00754025" w:rsidP="00754025">
      <w:pPr>
        <w:spacing w:line="360" w:lineRule="auto"/>
        <w:jc w:val="center"/>
        <w:rPr>
          <w:rFonts w:cs="Tahoma"/>
        </w:rPr>
      </w:pPr>
      <w:r>
        <w:rPr>
          <w:noProof/>
          <w:lang w:eastAsia="el-GR"/>
        </w:rPr>
        <w:drawing>
          <wp:inline distT="0" distB="0" distL="0" distR="0" wp14:anchorId="3B4FF768" wp14:editId="05D31438">
            <wp:extent cx="5427980" cy="2667000"/>
            <wp:effectExtent l="19050" t="19050" r="20320" b="19050"/>
            <wp:docPr id="5" name="4 - Θέση περιεχομένου" descr="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4.jpg"/>
                    <pic:cNvPicPr>
                      <a:picLocks noGrp="1" noChangeAspect="1"/>
                    </pic:cNvPicPr>
                  </pic:nvPicPr>
                  <pic:blipFill>
                    <a:blip r:embed="rId16"/>
                    <a:stretch>
                      <a:fillRect/>
                    </a:stretch>
                  </pic:blipFill>
                  <pic:spPr>
                    <a:xfrm>
                      <a:off x="0" y="0"/>
                      <a:ext cx="5427980" cy="2667000"/>
                    </a:xfrm>
                    <a:prstGeom prst="rect">
                      <a:avLst/>
                    </a:prstGeom>
                    <a:ln>
                      <a:solidFill>
                        <a:sysClr val="windowText" lastClr="000000"/>
                      </a:solidFill>
                    </a:ln>
                  </pic:spPr>
                </pic:pic>
              </a:graphicData>
            </a:graphic>
          </wp:inline>
        </w:drawing>
      </w:r>
    </w:p>
    <w:p w:rsidR="00754025" w:rsidRPr="001A2AD5" w:rsidRDefault="00754025" w:rsidP="00754025">
      <w:pPr>
        <w:jc w:val="center"/>
        <w:rPr>
          <w:i/>
          <w:sz w:val="20"/>
          <w:szCs w:val="20"/>
        </w:rPr>
      </w:pPr>
      <w:r>
        <w:rPr>
          <w:i/>
          <w:sz w:val="20"/>
          <w:szCs w:val="20"/>
        </w:rPr>
        <w:t>Αίτηση δημιουργίας χρήστη</w:t>
      </w:r>
    </w:p>
    <w:p w:rsidR="00754025" w:rsidRPr="007B0F03" w:rsidRDefault="00754025" w:rsidP="00754025">
      <w:pPr>
        <w:pStyle w:val="a3"/>
        <w:numPr>
          <w:ilvl w:val="0"/>
          <w:numId w:val="42"/>
        </w:numPr>
        <w:spacing w:after="0" w:line="360" w:lineRule="auto"/>
        <w:jc w:val="both"/>
        <w:rPr>
          <w:rFonts w:cstheme="minorHAnsi"/>
          <w:sz w:val="24"/>
          <w:szCs w:val="24"/>
        </w:rPr>
      </w:pPr>
      <w:r w:rsidRPr="007B0F03">
        <w:rPr>
          <w:rFonts w:cstheme="minorHAnsi"/>
          <w:i/>
          <w:sz w:val="24"/>
          <w:szCs w:val="24"/>
        </w:rPr>
        <w:t>Ρόλος Χρήστη</w:t>
      </w:r>
      <w:r w:rsidRPr="00AC579E">
        <w:rPr>
          <w:rFonts w:cstheme="minorHAnsi"/>
          <w:sz w:val="24"/>
          <w:szCs w:val="24"/>
        </w:rPr>
        <w:t>:</w:t>
      </w:r>
      <w:r>
        <w:rPr>
          <w:rFonts w:cstheme="minorHAnsi"/>
          <w:sz w:val="24"/>
          <w:szCs w:val="24"/>
        </w:rPr>
        <w:t xml:space="preserve"> </w:t>
      </w:r>
      <w:r w:rsidR="000D16B1">
        <w:rPr>
          <w:rFonts w:eastAsia="Times New Roman" w:cstheme="minorHAnsi"/>
          <w:sz w:val="24"/>
          <w:szCs w:val="24"/>
        </w:rPr>
        <w:t>Ε</w:t>
      </w:r>
      <w:r>
        <w:rPr>
          <w:rFonts w:eastAsia="Times New Roman" w:cstheme="minorHAnsi"/>
          <w:sz w:val="24"/>
          <w:szCs w:val="24"/>
        </w:rPr>
        <w:t>πιλέγει</w:t>
      </w:r>
      <w:r w:rsidRPr="0075558E">
        <w:rPr>
          <w:rFonts w:eastAsia="Times New Roman" w:cstheme="minorHAnsi"/>
          <w:sz w:val="24"/>
          <w:szCs w:val="24"/>
        </w:rPr>
        <w:t xml:space="preserve"> τον ρόλ</w:t>
      </w:r>
      <w:r>
        <w:rPr>
          <w:rFonts w:eastAsia="Times New Roman" w:cstheme="minorHAnsi"/>
          <w:sz w:val="24"/>
          <w:szCs w:val="24"/>
        </w:rPr>
        <w:t>ο «Υπεύθυνος Διαχείρισης ΗΤ».</w:t>
      </w:r>
    </w:p>
    <w:p w:rsidR="00754025" w:rsidRPr="007B0F03" w:rsidRDefault="00754025" w:rsidP="00754025">
      <w:pPr>
        <w:pStyle w:val="a3"/>
        <w:numPr>
          <w:ilvl w:val="0"/>
          <w:numId w:val="42"/>
        </w:numPr>
        <w:spacing w:after="0" w:line="360" w:lineRule="auto"/>
        <w:jc w:val="both"/>
        <w:rPr>
          <w:rFonts w:cstheme="minorHAnsi"/>
          <w:sz w:val="24"/>
          <w:szCs w:val="24"/>
        </w:rPr>
      </w:pPr>
      <w:r w:rsidRPr="007B0F03">
        <w:rPr>
          <w:rFonts w:cstheme="minorHAnsi"/>
          <w:i/>
          <w:sz w:val="24"/>
          <w:szCs w:val="24"/>
        </w:rPr>
        <w:t>Όνομα Χρήστη</w:t>
      </w:r>
      <w:r w:rsidR="00695E0F" w:rsidRPr="00695E0F">
        <w:rPr>
          <w:rFonts w:cstheme="minorHAnsi"/>
          <w:sz w:val="24"/>
          <w:szCs w:val="24"/>
        </w:rPr>
        <w:t>:</w:t>
      </w:r>
      <w:r w:rsidRPr="007B0F03">
        <w:rPr>
          <w:rFonts w:cstheme="minorHAnsi"/>
          <w:sz w:val="24"/>
          <w:szCs w:val="24"/>
        </w:rPr>
        <w:t xml:space="preserve"> Ο χρήστης μπορεί να συμπληρώσει οποιοδήποτε όνομα, με λατινικούς χαρακτήρες, αρκεί να μην υπάρχει ήδη στο σύστημα.</w:t>
      </w:r>
    </w:p>
    <w:p w:rsidR="00754025" w:rsidRPr="007B0F03" w:rsidRDefault="00695E0F" w:rsidP="00754025">
      <w:pPr>
        <w:pStyle w:val="a3"/>
        <w:numPr>
          <w:ilvl w:val="0"/>
          <w:numId w:val="42"/>
        </w:numPr>
        <w:spacing w:after="0" w:line="360" w:lineRule="auto"/>
        <w:jc w:val="both"/>
        <w:rPr>
          <w:rFonts w:cstheme="minorHAnsi"/>
          <w:sz w:val="24"/>
          <w:szCs w:val="24"/>
        </w:rPr>
      </w:pPr>
      <w:r w:rsidRPr="00695E0F">
        <w:rPr>
          <w:rFonts w:cstheme="minorHAnsi"/>
          <w:i/>
          <w:sz w:val="24"/>
          <w:szCs w:val="24"/>
        </w:rPr>
        <w:t>Συνθηματικό χρήστη</w:t>
      </w:r>
      <w:r w:rsidRPr="00695E0F">
        <w:rPr>
          <w:rFonts w:cstheme="minorHAnsi"/>
          <w:sz w:val="24"/>
          <w:szCs w:val="24"/>
        </w:rPr>
        <w:t>:</w:t>
      </w:r>
      <w:r w:rsidR="00754025" w:rsidRPr="007B0F03">
        <w:rPr>
          <w:rFonts w:cstheme="minorHAnsi"/>
          <w:sz w:val="24"/>
          <w:szCs w:val="24"/>
        </w:rPr>
        <w:t xml:space="preserve"> Για να είναι αποδεκτό</w:t>
      </w:r>
      <w:r w:rsidR="00754025">
        <w:rPr>
          <w:rFonts w:cstheme="minorHAnsi"/>
          <w:sz w:val="24"/>
          <w:szCs w:val="24"/>
        </w:rPr>
        <w:t>,</w:t>
      </w:r>
      <w:r w:rsidR="00754025" w:rsidRPr="007B0F03">
        <w:rPr>
          <w:rFonts w:cstheme="minorHAnsi"/>
          <w:sz w:val="24"/>
          <w:szCs w:val="24"/>
        </w:rPr>
        <w:t xml:space="preserve"> πρέπει να έχει τουλάχιστον 8 χαρακτήρες και να περιλαμβάνει κατ’ ελάχιστον ένα γράμμα κεφαλαίο, ένα γράμμα μικρό και έναν αριθμό.</w:t>
      </w:r>
    </w:p>
    <w:p w:rsidR="00754025" w:rsidRPr="007B0F03" w:rsidRDefault="00754025" w:rsidP="00754025">
      <w:pPr>
        <w:pStyle w:val="a3"/>
        <w:numPr>
          <w:ilvl w:val="0"/>
          <w:numId w:val="42"/>
        </w:numPr>
        <w:spacing w:after="0" w:line="360" w:lineRule="auto"/>
        <w:jc w:val="both"/>
        <w:rPr>
          <w:rFonts w:cstheme="minorHAnsi"/>
          <w:sz w:val="24"/>
          <w:szCs w:val="24"/>
        </w:rPr>
      </w:pPr>
      <w:r w:rsidRPr="007B0F03">
        <w:rPr>
          <w:rFonts w:cstheme="minorHAnsi"/>
          <w:i/>
          <w:sz w:val="24"/>
          <w:szCs w:val="24"/>
        </w:rPr>
        <w:t>Προσωπικά στοιχεία</w:t>
      </w:r>
      <w:r w:rsidRPr="00AC579E">
        <w:rPr>
          <w:rFonts w:cstheme="minorHAnsi"/>
          <w:sz w:val="24"/>
          <w:szCs w:val="24"/>
        </w:rPr>
        <w:t>:</w:t>
      </w:r>
      <w:r w:rsidRPr="007B0F03">
        <w:rPr>
          <w:rFonts w:cstheme="minorHAnsi"/>
          <w:sz w:val="24"/>
          <w:szCs w:val="24"/>
        </w:rPr>
        <w:t xml:space="preserve"> Συμπληρώνονται τα στοιχεία του στελέχους (ονοματεπώνυμο, διεύθυνση, τηλέφωνο &amp;email</w:t>
      </w:r>
      <w:r>
        <w:rPr>
          <w:rFonts w:cstheme="minorHAnsi"/>
          <w:sz w:val="24"/>
          <w:szCs w:val="24"/>
        </w:rPr>
        <w:t xml:space="preserve"> </w:t>
      </w:r>
      <w:r w:rsidRPr="007B0F03">
        <w:rPr>
          <w:rFonts w:cstheme="minorHAnsi"/>
          <w:sz w:val="24"/>
          <w:szCs w:val="24"/>
        </w:rPr>
        <w:t xml:space="preserve">επικοινωνίας, </w:t>
      </w:r>
      <w:proofErr w:type="spellStart"/>
      <w:r w:rsidRPr="007B0F03">
        <w:rPr>
          <w:rFonts w:cstheme="minorHAnsi"/>
          <w:sz w:val="24"/>
          <w:szCs w:val="24"/>
        </w:rPr>
        <w:t>κλπ</w:t>
      </w:r>
      <w:proofErr w:type="spellEnd"/>
      <w:r w:rsidRPr="007B0F03">
        <w:rPr>
          <w:rFonts w:cstheme="minorHAnsi"/>
          <w:sz w:val="24"/>
          <w:szCs w:val="24"/>
        </w:rPr>
        <w:t xml:space="preserve">). </w:t>
      </w:r>
      <w:proofErr w:type="spellStart"/>
      <w:r w:rsidRPr="007B0F03">
        <w:rPr>
          <w:rFonts w:cstheme="minorHAnsi"/>
          <w:sz w:val="24"/>
          <w:szCs w:val="24"/>
        </w:rPr>
        <w:t>Tα</w:t>
      </w:r>
      <w:proofErr w:type="spellEnd"/>
      <w:r>
        <w:rPr>
          <w:rFonts w:cstheme="minorHAnsi"/>
          <w:sz w:val="24"/>
          <w:szCs w:val="24"/>
        </w:rPr>
        <w:t xml:space="preserve"> </w:t>
      </w:r>
      <w:r w:rsidRPr="007B0F03">
        <w:rPr>
          <w:rFonts w:cstheme="minorHAnsi"/>
          <w:sz w:val="24"/>
          <w:szCs w:val="24"/>
        </w:rPr>
        <w:t>προσωπικά στοιχεία πρέπει να συμπληρώνονται σε σχέση με την επαγγελματική ιδιότητα, δηλαδή, το τηλέφωνο πρέπει να είναι τηλέφ</w:t>
      </w:r>
      <w:r>
        <w:rPr>
          <w:rFonts w:cstheme="minorHAnsi"/>
          <w:sz w:val="24"/>
          <w:szCs w:val="24"/>
        </w:rPr>
        <w:t>ωνο εργασίας. (</w:t>
      </w:r>
      <w:r w:rsidRPr="007B0F03">
        <w:rPr>
          <w:rFonts w:cstheme="minorHAnsi"/>
          <w:sz w:val="24"/>
          <w:szCs w:val="24"/>
        </w:rPr>
        <w:t>Η συμπλήρωση του ΑΦΜ είναι υποχρεωτική μόνο γ</w:t>
      </w:r>
      <w:r>
        <w:rPr>
          <w:rFonts w:cstheme="minorHAnsi"/>
          <w:sz w:val="24"/>
          <w:szCs w:val="24"/>
        </w:rPr>
        <w:t>ια τους Υπεύθυνους Λογαριασμού)</w:t>
      </w:r>
    </w:p>
    <w:p w:rsidR="00754025" w:rsidRDefault="00754025" w:rsidP="00754025">
      <w:pPr>
        <w:pStyle w:val="a3"/>
        <w:numPr>
          <w:ilvl w:val="0"/>
          <w:numId w:val="42"/>
        </w:numPr>
        <w:spacing w:after="0" w:line="360" w:lineRule="auto"/>
        <w:jc w:val="both"/>
        <w:rPr>
          <w:rFonts w:cstheme="minorHAnsi"/>
          <w:sz w:val="24"/>
          <w:szCs w:val="24"/>
        </w:rPr>
      </w:pPr>
      <w:r w:rsidRPr="007B0F03">
        <w:rPr>
          <w:rFonts w:cstheme="minorHAnsi"/>
          <w:i/>
          <w:sz w:val="24"/>
          <w:szCs w:val="24"/>
        </w:rPr>
        <w:t>Υπηρεσία που ανήκετε</w:t>
      </w:r>
      <w:r w:rsidRPr="00AC579E">
        <w:rPr>
          <w:rFonts w:cstheme="minorHAnsi"/>
          <w:sz w:val="24"/>
          <w:szCs w:val="24"/>
        </w:rPr>
        <w:t>:</w:t>
      </w:r>
      <w:r w:rsidRPr="007B0F03">
        <w:rPr>
          <w:rFonts w:cstheme="minorHAnsi"/>
          <w:sz w:val="24"/>
          <w:szCs w:val="24"/>
        </w:rPr>
        <w:t xml:space="preserve"> Συμπληρώνεται ο φορέας στον οποίο ανήκει το στέλεχος, ο οποίος εντοπίζεται από λίστα τιμών. </w:t>
      </w:r>
    </w:p>
    <w:p w:rsidR="00754025" w:rsidRPr="00754025" w:rsidRDefault="00754025" w:rsidP="00CD6AF5">
      <w:pPr>
        <w:pStyle w:val="a3"/>
        <w:numPr>
          <w:ilvl w:val="0"/>
          <w:numId w:val="42"/>
        </w:numPr>
        <w:spacing w:after="0" w:line="360" w:lineRule="auto"/>
        <w:jc w:val="both"/>
        <w:rPr>
          <w:rFonts w:cstheme="minorHAnsi"/>
          <w:sz w:val="24"/>
          <w:szCs w:val="24"/>
        </w:rPr>
      </w:pPr>
      <w:r w:rsidRPr="00754025">
        <w:rPr>
          <w:rFonts w:cstheme="minorHAnsi"/>
          <w:i/>
          <w:sz w:val="24"/>
          <w:szCs w:val="24"/>
        </w:rPr>
        <w:t>Κωδικός Αναθέτουσας Αρχής:</w:t>
      </w:r>
      <w:r w:rsidRPr="00754025">
        <w:rPr>
          <w:rFonts w:cstheme="minorHAnsi"/>
          <w:sz w:val="24"/>
          <w:szCs w:val="24"/>
        </w:rPr>
        <w:t xml:space="preserve"> Συμπληρώνεται ο κωδικός Αναθέτουσας Αρχής (ΑΑ), στην οποία ανήκει το στέλεχος, ο οποίος εντοπίζεται από λίστα τιμών μέσω </w:t>
      </w:r>
      <w:proofErr w:type="spellStart"/>
      <w:r w:rsidRPr="00754025">
        <w:rPr>
          <w:rFonts w:cstheme="minorHAnsi"/>
          <w:sz w:val="24"/>
          <w:szCs w:val="24"/>
        </w:rPr>
        <w:lastRenderedPageBreak/>
        <w:t>διεπαφής</w:t>
      </w:r>
      <w:proofErr w:type="spellEnd"/>
      <w:r w:rsidRPr="00754025">
        <w:rPr>
          <w:rFonts w:cstheme="minorHAnsi"/>
          <w:sz w:val="24"/>
          <w:szCs w:val="24"/>
        </w:rPr>
        <w:t xml:space="preserve"> με τη ΓΓΠΣΔ. Επισημαίνεται ότι με βάση τον κωδικό της ΑΑ</w:t>
      </w:r>
      <w:r w:rsidR="00695E0F" w:rsidRPr="00695E0F">
        <w:rPr>
          <w:rFonts w:cstheme="minorHAnsi"/>
          <w:sz w:val="24"/>
          <w:szCs w:val="24"/>
        </w:rPr>
        <w:t>,</w:t>
      </w:r>
      <w:r w:rsidRPr="00754025">
        <w:rPr>
          <w:rFonts w:cstheme="minorHAnsi"/>
          <w:sz w:val="24"/>
          <w:szCs w:val="24"/>
        </w:rPr>
        <w:t xml:space="preserve"> θα γίνεται η δρομολόγηση του ΗΤ από το ΚΕΔ</w:t>
      </w:r>
      <w:r w:rsidR="000D16B1">
        <w:rPr>
          <w:rFonts w:cstheme="minorHAnsi"/>
          <w:sz w:val="24"/>
          <w:szCs w:val="24"/>
        </w:rPr>
        <w:t xml:space="preserve"> στην αρμόδια ΑΑ</w:t>
      </w:r>
      <w:r>
        <w:rPr>
          <w:rFonts w:cstheme="minorHAnsi"/>
          <w:sz w:val="24"/>
          <w:szCs w:val="24"/>
        </w:rPr>
        <w:t>.</w:t>
      </w:r>
    </w:p>
    <w:p w:rsidR="00754025" w:rsidRPr="000D16B1" w:rsidRDefault="00754025" w:rsidP="000D16B1">
      <w:pPr>
        <w:spacing w:line="360" w:lineRule="auto"/>
        <w:jc w:val="both"/>
        <w:rPr>
          <w:rFonts w:cstheme="minorHAnsi"/>
          <w:sz w:val="24"/>
          <w:szCs w:val="24"/>
        </w:rPr>
      </w:pPr>
      <w:r w:rsidRPr="007B0F03">
        <w:rPr>
          <w:rFonts w:cstheme="minorHAnsi"/>
          <w:sz w:val="24"/>
          <w:szCs w:val="24"/>
        </w:rPr>
        <w:t>Η αίτηση συμπληρώνεται και απ</w:t>
      </w:r>
      <w:r w:rsidR="00842A84">
        <w:rPr>
          <w:rFonts w:cstheme="minorHAnsi"/>
          <w:sz w:val="24"/>
          <w:szCs w:val="24"/>
        </w:rPr>
        <w:t xml:space="preserve">οστέλλεται. Όταν εγκριθεί από τη </w:t>
      </w:r>
      <w:r w:rsidR="00842A84" w:rsidRPr="00842A84">
        <w:rPr>
          <w:rFonts w:cstheme="minorHAnsi"/>
          <w:sz w:val="24"/>
          <w:szCs w:val="24"/>
        </w:rPr>
        <w:t>ΔΔΕ</w:t>
      </w:r>
      <w:r w:rsidRPr="007B0F03">
        <w:rPr>
          <w:rFonts w:cstheme="minorHAnsi"/>
          <w:sz w:val="24"/>
          <w:szCs w:val="24"/>
        </w:rPr>
        <w:t>, αποστέλλεται στο</w:t>
      </w:r>
      <w:r w:rsidRPr="00662842">
        <w:rPr>
          <w:rFonts w:cstheme="minorHAnsi"/>
          <w:sz w:val="24"/>
          <w:szCs w:val="24"/>
        </w:rPr>
        <w:t>ν</w:t>
      </w:r>
      <w:r w:rsidRPr="007B0F03">
        <w:rPr>
          <w:rFonts w:cstheme="minorHAnsi"/>
          <w:sz w:val="24"/>
          <w:szCs w:val="24"/>
        </w:rPr>
        <w:t xml:space="preserve"> χρήστη αυτόματα απαντητικό </w:t>
      </w:r>
      <w:r w:rsidRPr="007B0F03">
        <w:rPr>
          <w:rFonts w:cstheme="minorHAnsi"/>
          <w:sz w:val="24"/>
          <w:szCs w:val="24"/>
          <w:lang w:val="en-US"/>
        </w:rPr>
        <w:t>e</w:t>
      </w:r>
      <w:r w:rsidRPr="007B0F03">
        <w:rPr>
          <w:rFonts w:cstheme="minorHAnsi"/>
          <w:sz w:val="24"/>
          <w:szCs w:val="24"/>
        </w:rPr>
        <w:t>-</w:t>
      </w:r>
      <w:r w:rsidRPr="007B0F03">
        <w:rPr>
          <w:rFonts w:cstheme="minorHAnsi"/>
          <w:sz w:val="24"/>
          <w:szCs w:val="24"/>
          <w:lang w:val="en-US"/>
        </w:rPr>
        <w:t>mail</w:t>
      </w:r>
      <w:r w:rsidRPr="007B0F03">
        <w:rPr>
          <w:rFonts w:cstheme="minorHAnsi"/>
          <w:sz w:val="24"/>
          <w:szCs w:val="24"/>
        </w:rPr>
        <w:t xml:space="preserve">. </w:t>
      </w:r>
    </w:p>
    <w:p w:rsidR="006A28D9" w:rsidRDefault="006A28D9" w:rsidP="006A28D9">
      <w:pPr>
        <w:pStyle w:val="2"/>
        <w:tabs>
          <w:tab w:val="clear" w:pos="360"/>
        </w:tabs>
        <w:spacing w:after="240"/>
        <w:rPr>
          <w:b w:val="0"/>
          <w:sz w:val="24"/>
          <w:szCs w:val="24"/>
        </w:rPr>
      </w:pPr>
    </w:p>
    <w:tbl>
      <w:tblPr>
        <w:tblStyle w:val="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313"/>
      </w:tblGrid>
      <w:tr w:rsidR="00AD5F4A" w:rsidRPr="00AD5F4A" w:rsidTr="00CD6AF5">
        <w:tc>
          <w:tcPr>
            <w:tcW w:w="4557" w:type="dxa"/>
          </w:tcPr>
          <w:p w:rsidR="00AD5F4A" w:rsidRPr="00AD5F4A" w:rsidRDefault="00AD5F4A" w:rsidP="00D36765">
            <w:pPr>
              <w:pStyle w:val="1"/>
              <w:outlineLvl w:val="0"/>
              <w:rPr>
                <w:rFonts w:eastAsia="Calibri" w:cstheme="minorHAnsi"/>
                <w:b w:val="0"/>
                <w:bCs w:val="0"/>
                <w:color w:val="244061" w:themeColor="accent1" w:themeShade="80"/>
                <w:sz w:val="28"/>
                <w:szCs w:val="28"/>
              </w:rPr>
            </w:pPr>
            <w:bookmarkStart w:id="12" w:name="_Toc97622540"/>
            <w:bookmarkStart w:id="13" w:name="_Toc97713778"/>
            <w:bookmarkStart w:id="14" w:name="_Toc100649677"/>
            <w:r w:rsidRPr="00D36765">
              <w:rPr>
                <w:rFonts w:asciiTheme="minorHAnsi" w:eastAsia="Calibri" w:hAnsiTheme="minorHAnsi" w:cstheme="minorHAnsi"/>
                <w:color w:val="244061" w:themeColor="accent1" w:themeShade="80"/>
                <w:sz w:val="28"/>
                <w:szCs w:val="28"/>
              </w:rPr>
              <w:t>2. Κεντρικές Επιλογές</w:t>
            </w:r>
            <w:bookmarkEnd w:id="12"/>
            <w:bookmarkEnd w:id="13"/>
            <w:bookmarkEnd w:id="14"/>
          </w:p>
        </w:tc>
        <w:tc>
          <w:tcPr>
            <w:tcW w:w="4410" w:type="dxa"/>
          </w:tcPr>
          <w:p w:rsidR="00AD5F4A" w:rsidRPr="00AD5F4A" w:rsidRDefault="00AD5F4A" w:rsidP="00AD5F4A">
            <w:r w:rsidRPr="00AD5F4A">
              <w:rPr>
                <w:noProof/>
                <w:lang w:eastAsia="el-GR"/>
              </w:rPr>
              <w:drawing>
                <wp:inline distT="0" distB="0" distL="0" distR="0" wp14:anchorId="0DBB6E1B" wp14:editId="6A7BB967">
                  <wp:extent cx="1477671" cy="890270"/>
                  <wp:effectExtent l="19050" t="19050" r="27305" b="2413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17">
                            <a:extLst>
                              <a:ext uri="{28A0092B-C50C-407E-A947-70E740481C1C}">
                                <a14:useLocalDpi xmlns:a14="http://schemas.microsoft.com/office/drawing/2010/main" val="0"/>
                              </a:ext>
                            </a:extLst>
                          </a:blip>
                          <a:stretch>
                            <a:fillRect/>
                          </a:stretch>
                        </pic:blipFill>
                        <pic:spPr>
                          <a:xfrm>
                            <a:off x="0" y="0"/>
                            <a:ext cx="1604148" cy="966470"/>
                          </a:xfrm>
                          <a:prstGeom prst="rect">
                            <a:avLst/>
                          </a:prstGeom>
                          <a:ln>
                            <a:solidFill>
                              <a:sysClr val="windowText" lastClr="000000"/>
                            </a:solidFill>
                          </a:ln>
                        </pic:spPr>
                      </pic:pic>
                    </a:graphicData>
                  </a:graphic>
                </wp:inline>
              </w:drawing>
            </w:r>
          </w:p>
        </w:tc>
      </w:tr>
    </w:tbl>
    <w:p w:rsidR="006A28D9" w:rsidRPr="009A2FFA" w:rsidRDefault="006A28D9" w:rsidP="009A2FFA">
      <w:pPr>
        <w:pStyle w:val="1"/>
        <w:tabs>
          <w:tab w:val="clear" w:pos="360"/>
        </w:tabs>
        <w:spacing w:after="240"/>
        <w:rPr>
          <w:rFonts w:asciiTheme="minorHAnsi" w:hAnsiTheme="minorHAnsi" w:cstheme="minorHAnsi"/>
          <w:color w:val="244061" w:themeColor="accent1" w:themeShade="80"/>
          <w:sz w:val="28"/>
          <w:szCs w:val="28"/>
        </w:rPr>
      </w:pPr>
      <w:bookmarkStart w:id="15" w:name="_Toc100649678"/>
      <w:r w:rsidRPr="009A2FFA">
        <w:rPr>
          <w:rFonts w:asciiTheme="minorHAnsi" w:hAnsiTheme="minorHAnsi" w:cstheme="minorHAnsi"/>
          <w:color w:val="244061" w:themeColor="accent1" w:themeShade="80"/>
          <w:sz w:val="28"/>
          <w:szCs w:val="28"/>
        </w:rPr>
        <w:t>2.1 Αρχική Σελίδα</w:t>
      </w:r>
      <w:bookmarkEnd w:id="15"/>
    </w:p>
    <w:p w:rsidR="006A28D9" w:rsidRDefault="006A28D9" w:rsidP="006A28D9">
      <w:pPr>
        <w:jc w:val="both"/>
        <w:rPr>
          <w:rFonts w:cstheme="minorHAnsi"/>
          <w:sz w:val="24"/>
          <w:szCs w:val="24"/>
        </w:rPr>
      </w:pPr>
      <w:r w:rsidRPr="00272E68">
        <w:rPr>
          <w:rFonts w:cstheme="minorHAnsi"/>
          <w:sz w:val="24"/>
          <w:szCs w:val="24"/>
        </w:rPr>
        <w:t>Κάνοντας αυτή την επιλογή, ο χρήστης μεταφέρεται στην αρχική οθόνη που καλωσορίζει το</w:t>
      </w:r>
      <w:r>
        <w:rPr>
          <w:rFonts w:cstheme="minorHAnsi"/>
          <w:sz w:val="24"/>
          <w:szCs w:val="24"/>
        </w:rPr>
        <w:t>ν</w:t>
      </w:r>
      <w:r w:rsidRPr="00272E68">
        <w:rPr>
          <w:rFonts w:cstheme="minorHAnsi"/>
          <w:sz w:val="24"/>
          <w:szCs w:val="24"/>
        </w:rPr>
        <w:t xml:space="preserve"> χρήστη στο πρόγραμμα.</w:t>
      </w:r>
    </w:p>
    <w:p w:rsidR="006A28D9" w:rsidRPr="009A2FFA" w:rsidRDefault="006A28D9" w:rsidP="009A2FFA">
      <w:pPr>
        <w:pStyle w:val="1"/>
        <w:tabs>
          <w:tab w:val="clear" w:pos="360"/>
        </w:tabs>
        <w:spacing w:after="240"/>
        <w:rPr>
          <w:rFonts w:asciiTheme="minorHAnsi" w:hAnsiTheme="minorHAnsi" w:cstheme="minorHAnsi"/>
          <w:color w:val="244061" w:themeColor="accent1" w:themeShade="80"/>
          <w:sz w:val="28"/>
          <w:szCs w:val="28"/>
        </w:rPr>
      </w:pPr>
      <w:bookmarkStart w:id="16" w:name="_Toc100649679"/>
      <w:r w:rsidRPr="009A2FFA">
        <w:rPr>
          <w:rFonts w:asciiTheme="minorHAnsi" w:hAnsiTheme="minorHAnsi" w:cstheme="minorHAnsi"/>
          <w:color w:val="244061" w:themeColor="accent1" w:themeShade="80"/>
          <w:sz w:val="28"/>
          <w:szCs w:val="28"/>
        </w:rPr>
        <w:t>2.2 Προτιμήσεις</w:t>
      </w:r>
      <w:bookmarkEnd w:id="16"/>
    </w:p>
    <w:p w:rsidR="006A28D9" w:rsidRPr="00272E68" w:rsidRDefault="006A28D9" w:rsidP="006A28D9">
      <w:pPr>
        <w:spacing w:line="360" w:lineRule="auto"/>
        <w:jc w:val="both"/>
        <w:rPr>
          <w:rFonts w:cstheme="minorHAnsi"/>
          <w:sz w:val="24"/>
          <w:szCs w:val="24"/>
        </w:rPr>
      </w:pPr>
      <w:r w:rsidRPr="00272E68">
        <w:rPr>
          <w:rFonts w:cstheme="minorHAnsi"/>
          <w:sz w:val="24"/>
          <w:szCs w:val="24"/>
        </w:rPr>
        <w:t>Εμφανίζεται ένα παράθυρο που περιέχει βασικές επιλογές του συστήματος. Ο χρήστης επιλέγει τον αριθμό των γραμμών που θέλει να εμφανίζει κάθε σελίδα ενός πίνακα.</w:t>
      </w:r>
    </w:p>
    <w:p w:rsidR="006A28D9" w:rsidRDefault="006A28D9" w:rsidP="006A28D9">
      <w:pPr>
        <w:spacing w:line="360" w:lineRule="auto"/>
        <w:jc w:val="center"/>
        <w:rPr>
          <w:rFonts w:cstheme="minorHAnsi"/>
          <w:i/>
          <w:sz w:val="20"/>
          <w:szCs w:val="20"/>
        </w:rPr>
      </w:pPr>
      <w:r w:rsidRPr="00272E68">
        <w:rPr>
          <w:noProof/>
          <w:lang w:eastAsia="el-GR"/>
        </w:rPr>
        <w:drawing>
          <wp:inline distT="0" distB="0" distL="0" distR="0" wp14:anchorId="27849C15" wp14:editId="2564882E">
            <wp:extent cx="2346960" cy="1050603"/>
            <wp:effectExtent l="19050" t="19050" r="15240" b="16197"/>
            <wp:docPr id="284"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Καταγραφή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8028" cy="1064510"/>
                    </a:xfrm>
                    <a:prstGeom prst="rect">
                      <a:avLst/>
                    </a:prstGeom>
                    <a:ln>
                      <a:solidFill>
                        <a:schemeClr val="tx1"/>
                      </a:solidFill>
                    </a:ln>
                  </pic:spPr>
                </pic:pic>
              </a:graphicData>
            </a:graphic>
          </wp:inline>
        </w:drawing>
      </w:r>
    </w:p>
    <w:p w:rsidR="006A28D9" w:rsidRPr="000E74B4" w:rsidRDefault="006A28D9" w:rsidP="006A28D9">
      <w:pPr>
        <w:spacing w:line="360" w:lineRule="auto"/>
        <w:jc w:val="center"/>
        <w:rPr>
          <w:rFonts w:cstheme="minorHAnsi"/>
          <w:sz w:val="20"/>
          <w:szCs w:val="20"/>
        </w:rPr>
      </w:pPr>
      <w:r w:rsidRPr="00272E68">
        <w:rPr>
          <w:rFonts w:cstheme="minorHAnsi"/>
          <w:i/>
          <w:sz w:val="20"/>
          <w:szCs w:val="20"/>
        </w:rPr>
        <w:t>Προτιμήσεις Συστήματος</w:t>
      </w:r>
    </w:p>
    <w:p w:rsidR="006A28D9" w:rsidRPr="009A2FFA" w:rsidRDefault="006A28D9" w:rsidP="009A2FFA">
      <w:pPr>
        <w:pStyle w:val="1"/>
        <w:tabs>
          <w:tab w:val="clear" w:pos="360"/>
        </w:tabs>
        <w:spacing w:after="240"/>
        <w:rPr>
          <w:rFonts w:asciiTheme="minorHAnsi" w:hAnsiTheme="minorHAnsi" w:cstheme="minorHAnsi"/>
          <w:color w:val="244061" w:themeColor="accent1" w:themeShade="80"/>
          <w:sz w:val="28"/>
          <w:szCs w:val="28"/>
        </w:rPr>
      </w:pPr>
      <w:bookmarkStart w:id="17" w:name="_Toc100649680"/>
      <w:r w:rsidRPr="009A2FFA">
        <w:rPr>
          <w:rFonts w:asciiTheme="minorHAnsi" w:hAnsiTheme="minorHAnsi" w:cstheme="minorHAnsi"/>
          <w:color w:val="244061" w:themeColor="accent1" w:themeShade="80"/>
          <w:sz w:val="28"/>
          <w:szCs w:val="28"/>
        </w:rPr>
        <w:t>2.3 Ενημέρωση προσωπικών στοιχείων</w:t>
      </w:r>
      <w:bookmarkEnd w:id="17"/>
    </w:p>
    <w:p w:rsidR="006A28D9" w:rsidRDefault="006A28D9" w:rsidP="00AD5F4A">
      <w:pPr>
        <w:spacing w:after="0" w:line="360" w:lineRule="auto"/>
        <w:jc w:val="both"/>
        <w:rPr>
          <w:sz w:val="24"/>
          <w:szCs w:val="24"/>
        </w:rPr>
      </w:pPr>
      <w:r w:rsidRPr="00272E68">
        <w:rPr>
          <w:rFonts w:cstheme="minorHAnsi"/>
          <w:sz w:val="24"/>
          <w:szCs w:val="24"/>
        </w:rPr>
        <w:t xml:space="preserve">Εμφανίζεται ένα παράθυρο που επιτρέπει την </w:t>
      </w:r>
      <w:r>
        <w:rPr>
          <w:rFonts w:cstheme="minorHAnsi"/>
          <w:sz w:val="24"/>
          <w:szCs w:val="24"/>
        </w:rPr>
        <w:t>ενημέρωση των στοιχείων  του χρήστη, τα οποία προέρχονται αρχικά από την αίτηση του. Η συγκεκριμένη οθόνη βοηθά σε περίπτωση που απ</w:t>
      </w:r>
      <w:r w:rsidR="00F7487E">
        <w:rPr>
          <w:rFonts w:cstheme="minorHAnsi"/>
          <w:sz w:val="24"/>
          <w:szCs w:val="24"/>
        </w:rPr>
        <w:t>αιτείται τροποποίηση κάποιων εξ</w:t>
      </w:r>
      <w:r>
        <w:rPr>
          <w:rFonts w:cstheme="minorHAnsi"/>
          <w:sz w:val="24"/>
          <w:szCs w:val="24"/>
        </w:rPr>
        <w:t xml:space="preserve"> αυτών. </w:t>
      </w:r>
      <w:r w:rsidRPr="00912E0C">
        <w:rPr>
          <w:sz w:val="24"/>
          <w:szCs w:val="24"/>
        </w:rPr>
        <w:t>Ο χρήστης</w:t>
      </w:r>
      <w:r>
        <w:rPr>
          <w:sz w:val="24"/>
          <w:szCs w:val="24"/>
        </w:rPr>
        <w:t xml:space="preserve"> πραγματοποιεί τις απαραίτητες αλλαγές και</w:t>
      </w:r>
      <w:r w:rsidR="00863C65">
        <w:rPr>
          <w:sz w:val="24"/>
          <w:szCs w:val="24"/>
        </w:rPr>
        <w:t xml:space="preserve"> </w:t>
      </w:r>
      <w:r>
        <w:rPr>
          <w:sz w:val="24"/>
          <w:szCs w:val="24"/>
        </w:rPr>
        <w:t>επιλέγει «Αποθήκευση</w:t>
      </w:r>
      <w:r w:rsidRPr="00912E0C">
        <w:rPr>
          <w:sz w:val="24"/>
          <w:szCs w:val="24"/>
        </w:rPr>
        <w:t>»</w:t>
      </w:r>
      <w:r>
        <w:rPr>
          <w:sz w:val="24"/>
          <w:szCs w:val="24"/>
        </w:rPr>
        <w:t>. Σε περίπτωση που απαιτείται ενημέρωση στοιχείου που δεν μπορεί να τροποποιηθεί στην εν λόγω οθόνη, αυτό είναι εφικτό με αίτημα στην τεχνική υποστήριξη (</w:t>
      </w:r>
      <w:r>
        <w:rPr>
          <w:sz w:val="24"/>
          <w:szCs w:val="24"/>
          <w:lang w:val="en-US"/>
        </w:rPr>
        <w:t>helpdesk</w:t>
      </w:r>
      <w:r w:rsidRPr="00332550">
        <w:rPr>
          <w:sz w:val="24"/>
          <w:szCs w:val="24"/>
        </w:rPr>
        <w:t>).</w:t>
      </w:r>
    </w:p>
    <w:p w:rsidR="006A28D9" w:rsidRDefault="00ED5456" w:rsidP="006A28D9">
      <w:pPr>
        <w:jc w:val="center"/>
      </w:pPr>
      <w:r>
        <w:rPr>
          <w:noProof/>
          <w:lang w:eastAsia="el-GR"/>
        </w:rPr>
        <w:lastRenderedPageBreak/>
        <w:drawing>
          <wp:inline distT="0" distB="0" distL="0" distR="0" wp14:anchorId="1CC9092E" wp14:editId="6771F397">
            <wp:extent cx="5427980" cy="2574290"/>
            <wp:effectExtent l="19050" t="19050" r="20320" b="16510"/>
            <wp:docPr id="721" name="Εικόνα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7980" cy="2574290"/>
                    </a:xfrm>
                    <a:prstGeom prst="rect">
                      <a:avLst/>
                    </a:prstGeom>
                    <a:ln>
                      <a:solidFill>
                        <a:schemeClr val="tx1"/>
                      </a:solidFill>
                    </a:ln>
                  </pic:spPr>
                </pic:pic>
              </a:graphicData>
            </a:graphic>
          </wp:inline>
        </w:drawing>
      </w:r>
    </w:p>
    <w:p w:rsidR="006A28D9" w:rsidRDefault="006A28D9" w:rsidP="006A28D9">
      <w:pPr>
        <w:spacing w:line="360" w:lineRule="auto"/>
        <w:jc w:val="center"/>
        <w:rPr>
          <w:rFonts w:cstheme="minorHAnsi"/>
          <w:i/>
          <w:sz w:val="20"/>
          <w:szCs w:val="20"/>
        </w:rPr>
      </w:pPr>
      <w:r w:rsidRPr="009D61EC">
        <w:rPr>
          <w:rFonts w:cstheme="minorHAnsi"/>
          <w:i/>
          <w:sz w:val="20"/>
          <w:szCs w:val="20"/>
        </w:rPr>
        <w:t>Ενημέρωση προσωπικών στοιχείων</w:t>
      </w:r>
    </w:p>
    <w:p w:rsidR="00420D17" w:rsidRPr="009A2FFA" w:rsidRDefault="00420D17" w:rsidP="009A2FFA">
      <w:pPr>
        <w:pStyle w:val="1"/>
        <w:tabs>
          <w:tab w:val="clear" w:pos="360"/>
        </w:tabs>
        <w:spacing w:after="240"/>
        <w:rPr>
          <w:rFonts w:asciiTheme="minorHAnsi" w:hAnsiTheme="minorHAnsi" w:cstheme="minorHAnsi"/>
          <w:color w:val="244061" w:themeColor="accent1" w:themeShade="80"/>
          <w:sz w:val="28"/>
          <w:szCs w:val="28"/>
        </w:rPr>
      </w:pPr>
    </w:p>
    <w:p w:rsidR="006A28D9" w:rsidRPr="009A2FFA" w:rsidRDefault="006A28D9" w:rsidP="009A2FFA">
      <w:pPr>
        <w:pStyle w:val="1"/>
        <w:tabs>
          <w:tab w:val="clear" w:pos="360"/>
        </w:tabs>
        <w:spacing w:after="240"/>
        <w:rPr>
          <w:rFonts w:asciiTheme="minorHAnsi" w:hAnsiTheme="minorHAnsi" w:cstheme="minorHAnsi"/>
          <w:color w:val="244061" w:themeColor="accent1" w:themeShade="80"/>
          <w:sz w:val="28"/>
          <w:szCs w:val="28"/>
        </w:rPr>
      </w:pPr>
      <w:bookmarkStart w:id="18" w:name="_Toc100649681"/>
      <w:r w:rsidRPr="009A2FFA">
        <w:rPr>
          <w:rFonts w:asciiTheme="minorHAnsi" w:hAnsiTheme="minorHAnsi" w:cstheme="minorHAnsi"/>
          <w:color w:val="244061" w:themeColor="accent1" w:themeShade="80"/>
          <w:sz w:val="28"/>
          <w:szCs w:val="28"/>
        </w:rPr>
        <w:t>2.4</w:t>
      </w:r>
      <w:r w:rsidR="00863C65" w:rsidRPr="009A2FFA">
        <w:rPr>
          <w:rFonts w:asciiTheme="minorHAnsi" w:hAnsiTheme="minorHAnsi" w:cstheme="minorHAnsi"/>
          <w:color w:val="244061" w:themeColor="accent1" w:themeShade="80"/>
          <w:sz w:val="28"/>
          <w:szCs w:val="28"/>
        </w:rPr>
        <w:t xml:space="preserve"> </w:t>
      </w:r>
      <w:r w:rsidRPr="009A2FFA">
        <w:rPr>
          <w:rFonts w:asciiTheme="minorHAnsi" w:hAnsiTheme="minorHAnsi" w:cstheme="minorHAnsi"/>
          <w:color w:val="244061" w:themeColor="accent1" w:themeShade="80"/>
          <w:sz w:val="28"/>
          <w:szCs w:val="28"/>
        </w:rPr>
        <w:t>Αλλαγή Συνθηματικού Εισόδου</w:t>
      </w:r>
      <w:bookmarkEnd w:id="18"/>
    </w:p>
    <w:p w:rsidR="006A28D9" w:rsidRPr="00272E68" w:rsidRDefault="006A28D9" w:rsidP="006A28D9">
      <w:pPr>
        <w:spacing w:line="360" w:lineRule="auto"/>
        <w:jc w:val="both"/>
        <w:rPr>
          <w:rFonts w:cstheme="minorHAnsi"/>
          <w:sz w:val="24"/>
          <w:szCs w:val="24"/>
        </w:rPr>
      </w:pPr>
      <w:r w:rsidRPr="00272E68">
        <w:rPr>
          <w:rFonts w:cstheme="minorHAnsi"/>
          <w:sz w:val="24"/>
          <w:szCs w:val="24"/>
        </w:rPr>
        <w:t xml:space="preserve">Εμφανίζεται ένα παράθυρο που επιτρέπει την αλλαγή του συνθηματικού εισόδου του χρήστη. Ο χρήστης, για να πραγματοποιήσει την αλλαγή, πρέπει να εισάγει το παλιό συνθηματικό και δύο φορές το νέο συνθηματικό. </w:t>
      </w:r>
    </w:p>
    <w:p w:rsidR="006A28D9" w:rsidRPr="00272E68" w:rsidRDefault="006A28D9" w:rsidP="006A28D9">
      <w:pPr>
        <w:spacing w:line="360" w:lineRule="auto"/>
        <w:jc w:val="center"/>
        <w:rPr>
          <w:rFonts w:cstheme="minorHAnsi"/>
          <w:sz w:val="24"/>
          <w:szCs w:val="24"/>
        </w:rPr>
      </w:pPr>
      <w:r w:rsidRPr="00272E68">
        <w:rPr>
          <w:rFonts w:cstheme="minorHAnsi"/>
          <w:noProof/>
          <w:sz w:val="24"/>
          <w:szCs w:val="24"/>
          <w:lang w:eastAsia="el-GR"/>
        </w:rPr>
        <w:drawing>
          <wp:inline distT="0" distB="0" distL="0" distR="0" wp14:anchorId="199AC572" wp14:editId="619554DE">
            <wp:extent cx="2670810" cy="1389127"/>
            <wp:effectExtent l="19050" t="19050" r="15240" b="20573"/>
            <wp:docPr id="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5014" t="24020" r="34619" b="47887"/>
                    <a:stretch/>
                  </pic:blipFill>
                  <pic:spPr bwMode="auto">
                    <a:xfrm>
                      <a:off x="0" y="0"/>
                      <a:ext cx="2686877" cy="13974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A28D9" w:rsidRDefault="006A28D9" w:rsidP="006A28D9">
      <w:pPr>
        <w:pStyle w:val="a5"/>
        <w:spacing w:before="80" w:after="80" w:line="360" w:lineRule="auto"/>
        <w:rPr>
          <w:rFonts w:asciiTheme="minorHAnsi" w:hAnsiTheme="minorHAnsi" w:cstheme="minorHAnsi"/>
          <w:sz w:val="20"/>
          <w:szCs w:val="20"/>
        </w:rPr>
      </w:pPr>
      <w:r>
        <w:rPr>
          <w:rFonts w:asciiTheme="minorHAnsi" w:hAnsiTheme="minorHAnsi" w:cstheme="minorHAnsi"/>
          <w:sz w:val="20"/>
          <w:szCs w:val="20"/>
        </w:rPr>
        <w:t>Αλλαγή Συνθηματικού Εισόδου</w:t>
      </w:r>
    </w:p>
    <w:p w:rsidR="00420D17" w:rsidRDefault="00420D17">
      <w:pPr>
        <w:rPr>
          <w:rFonts w:eastAsia="Calibri" w:cstheme="minorHAnsi"/>
          <w:sz w:val="20"/>
          <w:szCs w:val="20"/>
        </w:rPr>
      </w:pPr>
      <w:r>
        <w:rPr>
          <w:rFonts w:cstheme="minorHAnsi"/>
          <w:i/>
          <w:sz w:val="20"/>
          <w:szCs w:val="20"/>
        </w:rPr>
        <w:br w:type="page"/>
      </w:r>
    </w:p>
    <w:tbl>
      <w:tblPr>
        <w:tblStyle w:val="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317"/>
      </w:tblGrid>
      <w:tr w:rsidR="00AD5F4A" w:rsidRPr="00AD5F4A" w:rsidTr="00954E86">
        <w:tc>
          <w:tcPr>
            <w:tcW w:w="4378" w:type="dxa"/>
          </w:tcPr>
          <w:p w:rsidR="00AD5F4A" w:rsidRPr="00D36765" w:rsidRDefault="00AD5F4A" w:rsidP="00D36765">
            <w:pPr>
              <w:pStyle w:val="1"/>
              <w:outlineLvl w:val="0"/>
              <w:rPr>
                <w:rFonts w:asciiTheme="minorHAnsi" w:eastAsia="Calibri" w:hAnsiTheme="minorHAnsi" w:cstheme="minorHAnsi"/>
                <w:color w:val="244061" w:themeColor="accent1" w:themeShade="80"/>
                <w:sz w:val="28"/>
                <w:szCs w:val="28"/>
              </w:rPr>
            </w:pPr>
            <w:bookmarkStart w:id="19" w:name="_Toc100649682"/>
            <w:r w:rsidRPr="00D36765">
              <w:rPr>
                <w:rFonts w:asciiTheme="minorHAnsi" w:eastAsia="Calibri" w:hAnsiTheme="minorHAnsi" w:cstheme="minorHAnsi"/>
                <w:color w:val="244061" w:themeColor="accent1" w:themeShade="80"/>
                <w:sz w:val="28"/>
                <w:szCs w:val="28"/>
              </w:rPr>
              <w:lastRenderedPageBreak/>
              <w:t>3. Πληρωμές</w:t>
            </w:r>
            <w:bookmarkEnd w:id="19"/>
          </w:p>
          <w:p w:rsidR="00AD5F4A" w:rsidRPr="00AD5F4A" w:rsidRDefault="00AD5F4A" w:rsidP="00CD6AF5">
            <w:pPr>
              <w:keepNext/>
              <w:keepLines/>
              <w:spacing w:before="120" w:after="240"/>
              <w:jc w:val="both"/>
              <w:outlineLvl w:val="0"/>
              <w:rPr>
                <w:rFonts w:eastAsia="Calibri" w:cstheme="minorHAnsi"/>
                <w:b/>
                <w:bCs/>
                <w:color w:val="244061" w:themeColor="accent1" w:themeShade="80"/>
                <w:sz w:val="28"/>
                <w:szCs w:val="28"/>
              </w:rPr>
            </w:pPr>
          </w:p>
        </w:tc>
        <w:tc>
          <w:tcPr>
            <w:tcW w:w="4317" w:type="dxa"/>
          </w:tcPr>
          <w:p w:rsidR="00AD5F4A" w:rsidRPr="00AD5F4A" w:rsidRDefault="00AD5F4A" w:rsidP="00CD6AF5">
            <w:r w:rsidRPr="00AD5F4A">
              <w:rPr>
                <w:noProof/>
                <w:lang w:eastAsia="el-GR"/>
              </w:rPr>
              <w:drawing>
                <wp:inline distT="0" distB="0" distL="0" distR="0" wp14:anchorId="38E5BA2A" wp14:editId="6023BE37">
                  <wp:extent cx="1604148" cy="627452"/>
                  <wp:effectExtent l="19050" t="19050" r="15240" b="203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1">
                            <a:extLst>
                              <a:ext uri="{28A0092B-C50C-407E-A947-70E740481C1C}">
                                <a14:useLocalDpi xmlns:a14="http://schemas.microsoft.com/office/drawing/2010/main" val="0"/>
                              </a:ext>
                            </a:extLst>
                          </a:blip>
                          <a:stretch>
                            <a:fillRect/>
                          </a:stretch>
                        </pic:blipFill>
                        <pic:spPr>
                          <a:xfrm>
                            <a:off x="0" y="0"/>
                            <a:ext cx="1604148" cy="627452"/>
                          </a:xfrm>
                          <a:prstGeom prst="rect">
                            <a:avLst/>
                          </a:prstGeom>
                          <a:ln>
                            <a:solidFill>
                              <a:sysClr val="windowText" lastClr="000000"/>
                            </a:solidFill>
                          </a:ln>
                        </pic:spPr>
                      </pic:pic>
                    </a:graphicData>
                  </a:graphic>
                </wp:inline>
              </w:drawing>
            </w:r>
          </w:p>
        </w:tc>
      </w:tr>
    </w:tbl>
    <w:p w:rsidR="006A28D9" w:rsidRPr="009A2FFA" w:rsidRDefault="00ED5456" w:rsidP="009A2FFA">
      <w:pPr>
        <w:pStyle w:val="1"/>
        <w:tabs>
          <w:tab w:val="clear" w:pos="360"/>
        </w:tabs>
        <w:spacing w:after="240"/>
        <w:rPr>
          <w:rFonts w:asciiTheme="minorHAnsi" w:hAnsiTheme="minorHAnsi" w:cstheme="minorHAnsi"/>
          <w:color w:val="244061" w:themeColor="accent1" w:themeShade="80"/>
          <w:sz w:val="28"/>
          <w:szCs w:val="28"/>
        </w:rPr>
      </w:pPr>
      <w:bookmarkStart w:id="20" w:name="_Toc100649683"/>
      <w:r w:rsidRPr="009A2FFA">
        <w:rPr>
          <w:rFonts w:asciiTheme="minorHAnsi" w:hAnsiTheme="minorHAnsi" w:cstheme="minorHAnsi"/>
          <w:color w:val="244061" w:themeColor="accent1" w:themeShade="80"/>
          <w:sz w:val="28"/>
          <w:szCs w:val="28"/>
        </w:rPr>
        <w:t>3.1</w:t>
      </w:r>
      <w:r w:rsidR="006A28D9" w:rsidRPr="009A2FFA">
        <w:rPr>
          <w:rFonts w:asciiTheme="minorHAnsi" w:hAnsiTheme="minorHAnsi" w:cstheme="minorHAnsi"/>
          <w:color w:val="244061" w:themeColor="accent1" w:themeShade="80"/>
          <w:sz w:val="28"/>
          <w:szCs w:val="28"/>
        </w:rPr>
        <w:t xml:space="preserve"> Ηλεκτρονικά Τιμολόγια</w:t>
      </w:r>
      <w:r w:rsidR="00BB372C" w:rsidRPr="009A2FFA">
        <w:rPr>
          <w:rFonts w:asciiTheme="minorHAnsi" w:hAnsiTheme="minorHAnsi" w:cstheme="minorHAnsi"/>
          <w:color w:val="244061" w:themeColor="accent1" w:themeShade="80"/>
          <w:sz w:val="28"/>
          <w:szCs w:val="28"/>
        </w:rPr>
        <w:t xml:space="preserve"> (ΗΤ)</w:t>
      </w:r>
      <w:bookmarkEnd w:id="20"/>
    </w:p>
    <w:p w:rsidR="00C74472" w:rsidRPr="00AD5F4A" w:rsidRDefault="00C74472" w:rsidP="00AD5F4A">
      <w:pPr>
        <w:spacing w:after="0" w:line="360" w:lineRule="auto"/>
        <w:jc w:val="both"/>
        <w:rPr>
          <w:rFonts w:cstheme="minorHAnsi"/>
          <w:sz w:val="24"/>
          <w:szCs w:val="24"/>
        </w:rPr>
      </w:pPr>
      <w:r w:rsidRPr="00AD5F4A">
        <w:rPr>
          <w:rFonts w:cstheme="minorHAnsi"/>
          <w:sz w:val="24"/>
          <w:szCs w:val="24"/>
        </w:rPr>
        <w:t xml:space="preserve">Εδώ, ο Υπεύθυνος Διαχείρισης </w:t>
      </w:r>
      <w:r w:rsidR="001C6DDB" w:rsidRPr="00AD5F4A">
        <w:rPr>
          <w:rFonts w:cstheme="minorHAnsi"/>
          <w:sz w:val="24"/>
          <w:szCs w:val="24"/>
        </w:rPr>
        <w:t>ΗΤ</w:t>
      </w:r>
      <w:r w:rsidRPr="00AD5F4A">
        <w:rPr>
          <w:rFonts w:cstheme="minorHAnsi"/>
          <w:sz w:val="24"/>
          <w:szCs w:val="24"/>
        </w:rPr>
        <w:t xml:space="preserve"> παραλαμβάνει, κατατάσσει και δρομολογεί τα </w:t>
      </w:r>
      <w:r w:rsidR="00BB372C" w:rsidRPr="00AD5F4A">
        <w:rPr>
          <w:rFonts w:cstheme="minorHAnsi"/>
          <w:sz w:val="24"/>
          <w:szCs w:val="24"/>
        </w:rPr>
        <w:t>ΗΤ</w:t>
      </w:r>
      <w:r w:rsidRPr="00AD5F4A">
        <w:rPr>
          <w:rFonts w:cstheme="minorHAnsi"/>
          <w:sz w:val="24"/>
          <w:szCs w:val="24"/>
        </w:rPr>
        <w:t xml:space="preserve"> που αφορούν το ΠΔΕ και σχετίζονται με τον φορέα του (ΑΑ). Από το μενού «Πληρωμές»</w:t>
      </w:r>
      <w:r w:rsidR="00BB372C" w:rsidRPr="00AD5F4A">
        <w:rPr>
          <w:rFonts w:cstheme="minorHAnsi"/>
          <w:sz w:val="24"/>
          <w:szCs w:val="24"/>
        </w:rPr>
        <w:t>,</w:t>
      </w:r>
      <w:r w:rsidRPr="00AD5F4A">
        <w:rPr>
          <w:rFonts w:cstheme="minorHAnsi"/>
          <w:sz w:val="24"/>
          <w:szCs w:val="24"/>
        </w:rPr>
        <w:t xml:space="preserve"> ο Υπεύθυνος Διαχείρισης </w:t>
      </w:r>
      <w:r w:rsidR="001C6DDB" w:rsidRPr="00AD5F4A">
        <w:rPr>
          <w:rFonts w:cstheme="minorHAnsi"/>
          <w:sz w:val="24"/>
          <w:szCs w:val="24"/>
        </w:rPr>
        <w:t xml:space="preserve">ΗΤ </w:t>
      </w:r>
      <w:r w:rsidRPr="00AD5F4A">
        <w:rPr>
          <w:rFonts w:cstheme="minorHAnsi"/>
          <w:sz w:val="24"/>
          <w:szCs w:val="24"/>
        </w:rPr>
        <w:t>επιλέγει «</w:t>
      </w:r>
      <w:r w:rsidR="001C6DDB" w:rsidRPr="00AD5F4A">
        <w:rPr>
          <w:rFonts w:cstheme="minorHAnsi"/>
          <w:sz w:val="24"/>
          <w:szCs w:val="24"/>
        </w:rPr>
        <w:t>Ηλεκτρονικά Τιμολόγια</w:t>
      </w:r>
      <w:r w:rsidRPr="00AD5F4A">
        <w:rPr>
          <w:rFonts w:cstheme="minorHAnsi"/>
          <w:sz w:val="24"/>
          <w:szCs w:val="24"/>
        </w:rPr>
        <w:t xml:space="preserve">» και εμφανίζεται λίστα με όλα τα </w:t>
      </w:r>
      <w:r w:rsidR="00720374" w:rsidRPr="00AD5F4A">
        <w:rPr>
          <w:rFonts w:cstheme="minorHAnsi"/>
          <w:sz w:val="24"/>
          <w:szCs w:val="24"/>
        </w:rPr>
        <w:t xml:space="preserve">χρεωστικά και πιστωτικά </w:t>
      </w:r>
      <w:r w:rsidR="001C6DDB" w:rsidRPr="00AD5F4A">
        <w:rPr>
          <w:rFonts w:cstheme="minorHAnsi"/>
          <w:sz w:val="24"/>
          <w:szCs w:val="24"/>
        </w:rPr>
        <w:t xml:space="preserve">ΗΤ </w:t>
      </w:r>
      <w:r w:rsidRPr="00AD5F4A">
        <w:rPr>
          <w:rFonts w:cstheme="minorHAnsi"/>
          <w:sz w:val="24"/>
          <w:szCs w:val="24"/>
        </w:rPr>
        <w:t>που αφορούν το ΠΔΕ και σχετίζονται με τον φορέα του (ΑΑ).</w:t>
      </w:r>
    </w:p>
    <w:p w:rsidR="00C74472" w:rsidRPr="00852D7C" w:rsidRDefault="00ED5456" w:rsidP="00C74472">
      <w:pPr>
        <w:jc w:val="both"/>
        <w:rPr>
          <w:color w:val="FF0000"/>
          <w:sz w:val="24"/>
          <w:szCs w:val="24"/>
        </w:rPr>
      </w:pPr>
      <w:r>
        <w:rPr>
          <w:noProof/>
          <w:color w:val="FF0000"/>
          <w:sz w:val="24"/>
          <w:szCs w:val="24"/>
          <w:lang w:eastAsia="el-GR"/>
        </w:rPr>
        <w:drawing>
          <wp:inline distT="0" distB="0" distL="0" distR="0" wp14:anchorId="56451F78" wp14:editId="34D5101E">
            <wp:extent cx="5427980" cy="1203325"/>
            <wp:effectExtent l="19050" t="19050" r="20320" b="15875"/>
            <wp:docPr id="722" name="Εικόνα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7980" cy="1203325"/>
                    </a:xfrm>
                    <a:prstGeom prst="rect">
                      <a:avLst/>
                    </a:prstGeom>
                    <a:ln>
                      <a:solidFill>
                        <a:schemeClr val="tx1"/>
                      </a:solidFill>
                    </a:ln>
                  </pic:spPr>
                </pic:pic>
              </a:graphicData>
            </a:graphic>
          </wp:inline>
        </w:drawing>
      </w:r>
    </w:p>
    <w:p w:rsidR="00C74472" w:rsidRPr="004E2513" w:rsidRDefault="00C74472" w:rsidP="00C74472">
      <w:pPr>
        <w:jc w:val="center"/>
        <w:rPr>
          <w:i/>
          <w:sz w:val="20"/>
          <w:szCs w:val="20"/>
        </w:rPr>
      </w:pPr>
      <w:r>
        <w:rPr>
          <w:i/>
          <w:sz w:val="20"/>
          <w:szCs w:val="20"/>
        </w:rPr>
        <w:t xml:space="preserve">Οθόνη </w:t>
      </w:r>
      <w:r w:rsidR="00ED5456">
        <w:rPr>
          <w:i/>
          <w:sz w:val="20"/>
          <w:szCs w:val="20"/>
        </w:rPr>
        <w:t>Ηλεκτρονικών Τιμολογίων</w:t>
      </w:r>
    </w:p>
    <w:p w:rsidR="00C74472" w:rsidRPr="0064681E" w:rsidRDefault="00A66E80" w:rsidP="0006612D">
      <w:pPr>
        <w:pStyle w:val="3"/>
        <w:numPr>
          <w:ilvl w:val="0"/>
          <w:numId w:val="0"/>
        </w:numPr>
        <w:spacing w:before="0" w:line="360" w:lineRule="auto"/>
        <w:rPr>
          <w:rFonts w:asciiTheme="minorHAnsi" w:eastAsia="Calibri" w:hAnsiTheme="minorHAnsi" w:cstheme="minorHAnsi"/>
          <w:color w:val="244061" w:themeColor="accent1" w:themeShade="80"/>
          <w:sz w:val="24"/>
          <w:szCs w:val="24"/>
        </w:rPr>
      </w:pPr>
      <w:bookmarkStart w:id="21" w:name="_Toc52450734"/>
      <w:bookmarkStart w:id="22" w:name="_Toc100649684"/>
      <w:r>
        <w:rPr>
          <w:rFonts w:asciiTheme="minorHAnsi" w:eastAsia="Calibri" w:hAnsiTheme="minorHAnsi" w:cstheme="minorHAnsi"/>
          <w:color w:val="244061" w:themeColor="accent1" w:themeShade="80"/>
          <w:sz w:val="24"/>
          <w:szCs w:val="24"/>
        </w:rPr>
        <w:t>3.</w:t>
      </w:r>
      <w:r w:rsidRPr="00041938">
        <w:rPr>
          <w:rFonts w:asciiTheme="minorHAnsi" w:eastAsia="Calibri" w:hAnsiTheme="minorHAnsi" w:cstheme="minorHAnsi"/>
          <w:color w:val="244061" w:themeColor="accent1" w:themeShade="80"/>
          <w:sz w:val="24"/>
          <w:szCs w:val="24"/>
        </w:rPr>
        <w:t>1.</w:t>
      </w:r>
      <w:r w:rsidR="00041938" w:rsidRPr="00041938">
        <w:rPr>
          <w:rFonts w:asciiTheme="minorHAnsi" w:eastAsia="Calibri" w:hAnsiTheme="minorHAnsi" w:cstheme="minorHAnsi"/>
          <w:color w:val="244061" w:themeColor="accent1" w:themeShade="80"/>
          <w:sz w:val="24"/>
          <w:szCs w:val="24"/>
        </w:rPr>
        <w:t>1</w:t>
      </w:r>
      <w:r w:rsidR="00C74472">
        <w:rPr>
          <w:rFonts w:asciiTheme="minorHAnsi" w:eastAsia="Calibri" w:hAnsiTheme="minorHAnsi" w:cstheme="minorHAnsi"/>
          <w:color w:val="244061" w:themeColor="accent1" w:themeShade="80"/>
          <w:sz w:val="24"/>
          <w:szCs w:val="24"/>
        </w:rPr>
        <w:t xml:space="preserve"> Παραλαβή Ηλεκτρονικού Τιμολογίου</w:t>
      </w:r>
      <w:bookmarkEnd w:id="21"/>
      <w:bookmarkEnd w:id="22"/>
    </w:p>
    <w:p w:rsidR="00F352CA" w:rsidRDefault="00C74472" w:rsidP="00C74472">
      <w:pPr>
        <w:jc w:val="both"/>
        <w:rPr>
          <w:sz w:val="24"/>
          <w:szCs w:val="24"/>
        </w:rPr>
      </w:pPr>
      <w:r w:rsidRPr="00BB372C">
        <w:rPr>
          <w:sz w:val="24"/>
          <w:szCs w:val="24"/>
        </w:rPr>
        <w:t xml:space="preserve">Αρχικά, το ΗΤ παραλαμβάνεται από το ΚΕΔ - </w:t>
      </w:r>
      <w:r w:rsidRPr="00BB372C">
        <w:rPr>
          <w:i/>
          <w:color w:val="365F91" w:themeColor="accent1" w:themeShade="BF"/>
          <w:sz w:val="24"/>
          <w:szCs w:val="24"/>
        </w:rPr>
        <w:t>Κατάσταση: ΠΑΡΑΛΑΒΗ ΚΕΔ (0)</w:t>
      </w:r>
      <w:r w:rsidRPr="00BB372C">
        <w:rPr>
          <w:sz w:val="24"/>
          <w:szCs w:val="24"/>
        </w:rPr>
        <w:t>. Στη</w:t>
      </w:r>
      <w:r w:rsidRPr="007D6DA8">
        <w:rPr>
          <w:sz w:val="24"/>
          <w:szCs w:val="24"/>
        </w:rPr>
        <w:t xml:space="preserve"> συνέχεια, το ΗΤ</w:t>
      </w:r>
      <w:r w:rsidR="00863C65">
        <w:rPr>
          <w:sz w:val="24"/>
          <w:szCs w:val="24"/>
        </w:rPr>
        <w:t xml:space="preserve"> </w:t>
      </w:r>
      <w:r w:rsidRPr="007D6DA8">
        <w:rPr>
          <w:sz w:val="24"/>
          <w:szCs w:val="24"/>
        </w:rPr>
        <w:t xml:space="preserve">παραλαμβάνεται από το </w:t>
      </w:r>
      <w:r w:rsidRPr="007D6DA8">
        <w:rPr>
          <w:sz w:val="24"/>
          <w:szCs w:val="24"/>
          <w:lang w:val="en-US"/>
        </w:rPr>
        <w:t>e</w:t>
      </w:r>
      <w:r w:rsidRPr="007D6DA8">
        <w:rPr>
          <w:sz w:val="24"/>
          <w:szCs w:val="24"/>
        </w:rPr>
        <w:t>-ΠΔΕ -</w:t>
      </w:r>
      <w:r w:rsidRPr="007D6DA8">
        <w:rPr>
          <w:i/>
          <w:color w:val="365F91" w:themeColor="accent1" w:themeShade="BF"/>
          <w:sz w:val="24"/>
          <w:szCs w:val="24"/>
        </w:rPr>
        <w:t xml:space="preserve"> Κατάσταση: </w:t>
      </w:r>
      <w:r w:rsidR="00A0746A">
        <w:rPr>
          <w:i/>
          <w:color w:val="1F497D" w:themeColor="text2"/>
          <w:sz w:val="24"/>
          <w:szCs w:val="24"/>
        </w:rPr>
        <w:t xml:space="preserve">ΛΗΨΗ ΑΠΟ </w:t>
      </w:r>
      <w:r w:rsidR="00A0746A">
        <w:rPr>
          <w:i/>
          <w:color w:val="1F497D" w:themeColor="text2"/>
          <w:sz w:val="24"/>
          <w:szCs w:val="24"/>
          <w:lang w:val="en-US"/>
        </w:rPr>
        <w:t>e</w:t>
      </w:r>
      <w:r w:rsidR="00A0746A" w:rsidRPr="00A0746A">
        <w:rPr>
          <w:i/>
          <w:color w:val="1F497D" w:themeColor="text2"/>
          <w:sz w:val="24"/>
          <w:szCs w:val="24"/>
        </w:rPr>
        <w:t>-</w:t>
      </w:r>
      <w:r w:rsidR="00A0746A">
        <w:rPr>
          <w:i/>
          <w:color w:val="1F497D" w:themeColor="text2"/>
          <w:sz w:val="24"/>
          <w:szCs w:val="24"/>
        </w:rPr>
        <w:t>ΠΔΕ</w:t>
      </w:r>
      <w:r w:rsidR="000B30E5">
        <w:rPr>
          <w:i/>
          <w:color w:val="1F497D" w:themeColor="text2"/>
          <w:sz w:val="24"/>
          <w:szCs w:val="24"/>
        </w:rPr>
        <w:t xml:space="preserve"> (1)</w:t>
      </w:r>
      <w:r w:rsidR="00037ED5" w:rsidRPr="00037ED5">
        <w:rPr>
          <w:i/>
          <w:color w:val="1F497D" w:themeColor="text2"/>
          <w:sz w:val="24"/>
          <w:szCs w:val="24"/>
        </w:rPr>
        <w:t xml:space="preserve"> </w:t>
      </w:r>
      <w:r w:rsidR="000B30E5" w:rsidRPr="001C6DDB">
        <w:rPr>
          <w:sz w:val="24"/>
          <w:szCs w:val="24"/>
        </w:rPr>
        <w:t>και γίνεται ορατό στον ρόλο - Υπεύθυνος διαχείρι</w:t>
      </w:r>
      <w:r w:rsidR="00C86C3A">
        <w:rPr>
          <w:sz w:val="24"/>
          <w:szCs w:val="24"/>
        </w:rPr>
        <w:t>σης ΗΤ της Αναθέτουσας Αρχής</w:t>
      </w:r>
      <w:r w:rsidR="00037ED5" w:rsidRPr="00037ED5">
        <w:rPr>
          <w:sz w:val="24"/>
          <w:szCs w:val="24"/>
        </w:rPr>
        <w:t xml:space="preserve"> </w:t>
      </w:r>
      <w:r w:rsidR="00C86C3A">
        <w:rPr>
          <w:sz w:val="24"/>
          <w:szCs w:val="24"/>
        </w:rPr>
        <w:t xml:space="preserve">(βάσει του Κωδικού Μητρώου Αναθετουσών </w:t>
      </w:r>
      <w:r w:rsidR="00ED5456" w:rsidRPr="00ED5456">
        <w:rPr>
          <w:sz w:val="24"/>
          <w:szCs w:val="24"/>
        </w:rPr>
        <w:t>Αρχ</w:t>
      </w:r>
      <w:r w:rsidR="00C86C3A">
        <w:rPr>
          <w:sz w:val="24"/>
          <w:szCs w:val="24"/>
        </w:rPr>
        <w:t>ών</w:t>
      </w:r>
      <w:r w:rsidR="00ED5456" w:rsidRPr="00ED5456">
        <w:rPr>
          <w:sz w:val="24"/>
          <w:szCs w:val="24"/>
        </w:rPr>
        <w:t>)</w:t>
      </w:r>
      <w:r w:rsidR="000B30E5" w:rsidRPr="001C6DDB">
        <w:rPr>
          <w:sz w:val="24"/>
          <w:szCs w:val="24"/>
        </w:rPr>
        <w:t xml:space="preserve">. </w:t>
      </w:r>
      <w:r w:rsidR="000B30E5" w:rsidRPr="00ED5456">
        <w:rPr>
          <w:b/>
          <w:sz w:val="24"/>
          <w:szCs w:val="24"/>
        </w:rPr>
        <w:t xml:space="preserve">Το </w:t>
      </w:r>
      <w:r w:rsidRPr="00ED5456">
        <w:rPr>
          <w:b/>
          <w:sz w:val="24"/>
          <w:szCs w:val="24"/>
        </w:rPr>
        <w:t xml:space="preserve">χρονικό </w:t>
      </w:r>
      <w:r w:rsidR="000B30E5" w:rsidRPr="00ED5456">
        <w:rPr>
          <w:b/>
          <w:sz w:val="24"/>
          <w:szCs w:val="24"/>
        </w:rPr>
        <w:t xml:space="preserve">αυτό </w:t>
      </w:r>
      <w:r w:rsidR="00037ED5">
        <w:rPr>
          <w:b/>
          <w:sz w:val="24"/>
          <w:szCs w:val="24"/>
        </w:rPr>
        <w:t>σημείο</w:t>
      </w:r>
      <w:r w:rsidRPr="00ED5456">
        <w:rPr>
          <w:b/>
          <w:sz w:val="24"/>
          <w:szCs w:val="24"/>
        </w:rPr>
        <w:t xml:space="preserve"> αποτελεί την έναρξη της δημιουργίας υποχρέωσης για το ΗΤ.</w:t>
      </w:r>
    </w:p>
    <w:p w:rsidR="00C74472" w:rsidRPr="0064681E" w:rsidRDefault="00A66E80" w:rsidP="00BB372C">
      <w:pPr>
        <w:pStyle w:val="3"/>
        <w:numPr>
          <w:ilvl w:val="0"/>
          <w:numId w:val="0"/>
        </w:numPr>
        <w:spacing w:before="0" w:line="360" w:lineRule="auto"/>
        <w:rPr>
          <w:rFonts w:asciiTheme="minorHAnsi" w:eastAsia="Calibri" w:hAnsiTheme="minorHAnsi" w:cstheme="minorHAnsi"/>
          <w:color w:val="244061" w:themeColor="accent1" w:themeShade="80"/>
          <w:sz w:val="24"/>
          <w:szCs w:val="24"/>
        </w:rPr>
      </w:pPr>
      <w:bookmarkStart w:id="23" w:name="_3.1.2_Αλλαγή_κατάστασης"/>
      <w:bookmarkStart w:id="24" w:name="_Toc52450736"/>
      <w:bookmarkStart w:id="25" w:name="_Toc100649685"/>
      <w:bookmarkEnd w:id="23"/>
      <w:r>
        <w:rPr>
          <w:rFonts w:asciiTheme="minorHAnsi" w:eastAsia="Calibri" w:hAnsiTheme="minorHAnsi" w:cstheme="minorHAnsi"/>
          <w:color w:val="244061" w:themeColor="accent1" w:themeShade="80"/>
          <w:sz w:val="24"/>
          <w:szCs w:val="24"/>
        </w:rPr>
        <w:t>3.</w:t>
      </w:r>
      <w:r w:rsidRPr="00041938">
        <w:rPr>
          <w:rFonts w:asciiTheme="minorHAnsi" w:eastAsia="Calibri" w:hAnsiTheme="minorHAnsi" w:cstheme="minorHAnsi"/>
          <w:color w:val="244061" w:themeColor="accent1" w:themeShade="80"/>
          <w:sz w:val="24"/>
          <w:szCs w:val="24"/>
        </w:rPr>
        <w:t>1.</w:t>
      </w:r>
      <w:r w:rsidR="00041938">
        <w:rPr>
          <w:rFonts w:asciiTheme="minorHAnsi" w:eastAsia="Calibri" w:hAnsiTheme="minorHAnsi" w:cstheme="minorHAnsi"/>
          <w:color w:val="244061" w:themeColor="accent1" w:themeShade="80"/>
          <w:sz w:val="24"/>
          <w:szCs w:val="24"/>
        </w:rPr>
        <w:t>2</w:t>
      </w:r>
      <w:r w:rsidR="00C74472">
        <w:rPr>
          <w:rFonts w:asciiTheme="minorHAnsi" w:eastAsia="Calibri" w:hAnsiTheme="minorHAnsi" w:cstheme="minorHAnsi"/>
          <w:color w:val="244061" w:themeColor="accent1" w:themeShade="80"/>
          <w:sz w:val="24"/>
          <w:szCs w:val="24"/>
        </w:rPr>
        <w:t xml:space="preserve"> Αλλαγή κατάστασης Ηλεκτρονικού Τιμολογίου</w:t>
      </w:r>
      <w:bookmarkEnd w:id="24"/>
      <w:bookmarkEnd w:id="25"/>
    </w:p>
    <w:p w:rsidR="000B30E5" w:rsidRDefault="00B8274A" w:rsidP="00F352CA">
      <w:pPr>
        <w:jc w:val="both"/>
        <w:rPr>
          <w:sz w:val="24"/>
          <w:szCs w:val="24"/>
        </w:rPr>
      </w:pPr>
      <w:r>
        <w:rPr>
          <w:sz w:val="24"/>
          <w:szCs w:val="24"/>
        </w:rPr>
        <w:t>Με την προβολή του ΗΤ</w:t>
      </w:r>
      <w:r w:rsidR="00037ED5" w:rsidRPr="00037ED5">
        <w:rPr>
          <w:sz w:val="24"/>
          <w:szCs w:val="24"/>
        </w:rPr>
        <w:t xml:space="preserve"> </w:t>
      </w:r>
      <w:r w:rsidR="00F352CA" w:rsidRPr="004B2D64">
        <w:rPr>
          <w:noProof/>
          <w:sz w:val="24"/>
          <w:szCs w:val="24"/>
          <w:lang w:eastAsia="el-GR"/>
        </w:rPr>
        <w:drawing>
          <wp:inline distT="0" distB="0" distL="0" distR="0" wp14:anchorId="6CD81A59" wp14:editId="3977C52A">
            <wp:extent cx="199293" cy="225008"/>
            <wp:effectExtent l="0" t="0" r="0" b="3810"/>
            <wp:docPr id="7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arc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039" cy="228108"/>
                    </a:xfrm>
                    <a:prstGeom prst="rect">
                      <a:avLst/>
                    </a:prstGeom>
                  </pic:spPr>
                </pic:pic>
              </a:graphicData>
            </a:graphic>
          </wp:inline>
        </w:drawing>
      </w:r>
      <w:r w:rsidR="00037ED5" w:rsidRPr="00037ED5">
        <w:rPr>
          <w:sz w:val="24"/>
          <w:szCs w:val="24"/>
        </w:rPr>
        <w:t xml:space="preserve"> </w:t>
      </w:r>
      <w:r w:rsidR="00F352CA" w:rsidRPr="007D6DA8">
        <w:rPr>
          <w:sz w:val="24"/>
          <w:szCs w:val="24"/>
        </w:rPr>
        <w:t>από τον Υπεύθυνο Διαχείρισης ΗΤ, η κατάστασή του</w:t>
      </w:r>
      <w:r w:rsidR="00863C65">
        <w:rPr>
          <w:sz w:val="24"/>
          <w:szCs w:val="24"/>
        </w:rPr>
        <w:t xml:space="preserve"> </w:t>
      </w:r>
      <w:r w:rsidR="00F352CA" w:rsidRPr="007D6DA8">
        <w:rPr>
          <w:sz w:val="24"/>
          <w:szCs w:val="24"/>
        </w:rPr>
        <w:t>αλλάζει σε</w:t>
      </w:r>
      <w:r w:rsidR="00863C65">
        <w:rPr>
          <w:sz w:val="24"/>
          <w:szCs w:val="24"/>
        </w:rPr>
        <w:t xml:space="preserve"> </w:t>
      </w:r>
      <w:proofErr w:type="spellStart"/>
      <w:r w:rsidR="00F352CA" w:rsidRPr="007D6DA8">
        <w:rPr>
          <w:i/>
          <w:color w:val="1F497D" w:themeColor="text2"/>
          <w:sz w:val="24"/>
          <w:szCs w:val="24"/>
        </w:rPr>
        <w:t>ΣΕ</w:t>
      </w:r>
      <w:proofErr w:type="spellEnd"/>
      <w:r w:rsidR="00F352CA" w:rsidRPr="007D6DA8">
        <w:rPr>
          <w:i/>
          <w:color w:val="1F497D" w:themeColor="text2"/>
          <w:sz w:val="24"/>
          <w:szCs w:val="24"/>
        </w:rPr>
        <w:t xml:space="preserve"> ΕΠΕΞΕΡΓΑΣΙΑ (3)</w:t>
      </w:r>
      <w:r w:rsidR="00F352CA">
        <w:rPr>
          <w:sz w:val="24"/>
          <w:szCs w:val="24"/>
        </w:rPr>
        <w:t>. Στο σημείο αυτό,</w:t>
      </w:r>
      <w:r w:rsidR="00863C65">
        <w:rPr>
          <w:sz w:val="24"/>
          <w:szCs w:val="24"/>
        </w:rPr>
        <w:t xml:space="preserve"> </w:t>
      </w:r>
      <w:r w:rsidR="00BB372C">
        <w:rPr>
          <w:sz w:val="24"/>
          <w:szCs w:val="24"/>
        </w:rPr>
        <w:t xml:space="preserve">ο </w:t>
      </w:r>
      <w:r w:rsidR="00C74472">
        <w:rPr>
          <w:sz w:val="24"/>
          <w:szCs w:val="24"/>
        </w:rPr>
        <w:t>Υπεύθυνος</w:t>
      </w:r>
      <w:r w:rsidR="00C74472" w:rsidRPr="007A515A">
        <w:rPr>
          <w:sz w:val="24"/>
          <w:szCs w:val="24"/>
        </w:rPr>
        <w:t xml:space="preserve"> Διαχείρισης </w:t>
      </w:r>
      <w:r w:rsidR="000B30E5">
        <w:rPr>
          <w:sz w:val="24"/>
          <w:szCs w:val="24"/>
        </w:rPr>
        <w:t>ΗΤ</w:t>
      </w:r>
      <w:r w:rsidR="00C74472">
        <w:rPr>
          <w:sz w:val="24"/>
          <w:szCs w:val="24"/>
        </w:rPr>
        <w:t xml:space="preserve"> θα πρέπει να αποφασίσει: </w:t>
      </w:r>
    </w:p>
    <w:p w:rsidR="000B30E5" w:rsidRPr="000B30E5" w:rsidRDefault="000B30E5" w:rsidP="00144B73">
      <w:pPr>
        <w:spacing w:after="0" w:line="360" w:lineRule="auto"/>
        <w:jc w:val="both"/>
        <w:rPr>
          <w:i/>
          <w:color w:val="365F91" w:themeColor="accent1" w:themeShade="BF"/>
          <w:sz w:val="24"/>
          <w:szCs w:val="24"/>
        </w:rPr>
      </w:pPr>
      <w:r w:rsidRPr="000B30E5">
        <w:rPr>
          <w:sz w:val="24"/>
          <w:szCs w:val="24"/>
        </w:rPr>
        <w:t>α) Εάν συντρέ</w:t>
      </w:r>
      <w:r>
        <w:rPr>
          <w:sz w:val="24"/>
          <w:szCs w:val="24"/>
        </w:rPr>
        <w:t xml:space="preserve">χουν λόγοι αμφισβήτησης του ΗΤ – </w:t>
      </w:r>
      <w:r>
        <w:rPr>
          <w:i/>
          <w:color w:val="365F91" w:themeColor="accent1" w:themeShade="BF"/>
          <w:sz w:val="24"/>
          <w:szCs w:val="24"/>
        </w:rPr>
        <w:t>Κατάσταση</w:t>
      </w:r>
      <w:r w:rsidRPr="000B30E5">
        <w:rPr>
          <w:i/>
          <w:color w:val="365F91" w:themeColor="accent1" w:themeShade="BF"/>
          <w:sz w:val="24"/>
          <w:szCs w:val="24"/>
        </w:rPr>
        <w:t>: ΑΜΦΙΣΒΗΤΗΣΗ Τ</w:t>
      </w:r>
      <w:r>
        <w:rPr>
          <w:i/>
          <w:color w:val="365F91" w:themeColor="accent1" w:themeShade="BF"/>
          <w:sz w:val="24"/>
          <w:szCs w:val="24"/>
        </w:rPr>
        <w:t>ΙΜΟΛΟΓΙΟΥ/ΠΑΡΟΧΗ ΔΙΕΥΚΡΙΝΙΣΕΩΝ (</w:t>
      </w:r>
      <w:r w:rsidRPr="000B30E5">
        <w:rPr>
          <w:i/>
          <w:color w:val="365F91" w:themeColor="accent1" w:themeShade="BF"/>
          <w:sz w:val="24"/>
          <w:szCs w:val="24"/>
        </w:rPr>
        <w:t>7),</w:t>
      </w:r>
    </w:p>
    <w:p w:rsidR="000B30E5" w:rsidRPr="000B30E5" w:rsidRDefault="000B30E5" w:rsidP="00144B73">
      <w:pPr>
        <w:spacing w:after="0" w:line="360" w:lineRule="auto"/>
        <w:jc w:val="both"/>
        <w:rPr>
          <w:sz w:val="24"/>
          <w:szCs w:val="24"/>
        </w:rPr>
      </w:pPr>
      <w:r w:rsidRPr="000B30E5">
        <w:rPr>
          <w:sz w:val="24"/>
          <w:szCs w:val="24"/>
        </w:rPr>
        <w:t xml:space="preserve">β) εάν συντρέχουν λόγοι απόρριψης </w:t>
      </w:r>
      <w:r w:rsidR="00153F87">
        <w:rPr>
          <w:sz w:val="24"/>
          <w:szCs w:val="24"/>
        </w:rPr>
        <w:t xml:space="preserve">του ΗΤ - </w:t>
      </w:r>
      <w:r>
        <w:rPr>
          <w:i/>
          <w:color w:val="365F91" w:themeColor="accent1" w:themeShade="BF"/>
          <w:sz w:val="24"/>
          <w:szCs w:val="24"/>
        </w:rPr>
        <w:t>Κατάσταση</w:t>
      </w:r>
      <w:r w:rsidRPr="000B30E5">
        <w:rPr>
          <w:i/>
          <w:color w:val="365F91" w:themeColor="accent1" w:themeShade="BF"/>
          <w:sz w:val="24"/>
          <w:szCs w:val="24"/>
        </w:rPr>
        <w:t xml:space="preserve">: </w:t>
      </w:r>
      <w:r>
        <w:rPr>
          <w:i/>
          <w:color w:val="365F91" w:themeColor="accent1" w:themeShade="BF"/>
          <w:sz w:val="24"/>
          <w:szCs w:val="24"/>
        </w:rPr>
        <w:t xml:space="preserve">ΑΠΟΡΡΙΨΗ </w:t>
      </w:r>
      <w:r w:rsidR="00153F87">
        <w:rPr>
          <w:i/>
          <w:color w:val="365F91" w:themeColor="accent1" w:themeShade="BF"/>
          <w:sz w:val="24"/>
          <w:szCs w:val="24"/>
        </w:rPr>
        <w:t>(4)</w:t>
      </w:r>
      <w:r w:rsidRPr="000B30E5">
        <w:rPr>
          <w:sz w:val="24"/>
          <w:szCs w:val="24"/>
        </w:rPr>
        <w:t xml:space="preserve"> ή</w:t>
      </w:r>
    </w:p>
    <w:p w:rsidR="000B30E5" w:rsidRDefault="000B30E5" w:rsidP="00144B73">
      <w:pPr>
        <w:spacing w:after="0" w:line="360" w:lineRule="auto"/>
        <w:jc w:val="both"/>
        <w:rPr>
          <w:sz w:val="24"/>
          <w:szCs w:val="24"/>
        </w:rPr>
      </w:pPr>
      <w:r w:rsidRPr="000B30E5">
        <w:rPr>
          <w:sz w:val="24"/>
          <w:szCs w:val="24"/>
        </w:rPr>
        <w:t xml:space="preserve">γ) εάν το ΗΤ είναι αποδεκτό </w:t>
      </w:r>
      <w:r w:rsidR="00153F87">
        <w:rPr>
          <w:sz w:val="24"/>
          <w:szCs w:val="24"/>
        </w:rPr>
        <w:t xml:space="preserve">- </w:t>
      </w:r>
      <w:r w:rsidR="00153F87">
        <w:rPr>
          <w:i/>
          <w:color w:val="365F91" w:themeColor="accent1" w:themeShade="BF"/>
          <w:sz w:val="24"/>
          <w:szCs w:val="24"/>
        </w:rPr>
        <w:t>Κατάσταση</w:t>
      </w:r>
      <w:r w:rsidR="00153F87" w:rsidRPr="000B30E5">
        <w:rPr>
          <w:i/>
          <w:color w:val="365F91" w:themeColor="accent1" w:themeShade="BF"/>
          <w:sz w:val="24"/>
          <w:szCs w:val="24"/>
        </w:rPr>
        <w:t xml:space="preserve">: </w:t>
      </w:r>
      <w:r w:rsidR="00153F87">
        <w:rPr>
          <w:i/>
          <w:color w:val="365F91" w:themeColor="accent1" w:themeShade="BF"/>
          <w:sz w:val="24"/>
          <w:szCs w:val="24"/>
        </w:rPr>
        <w:t>ΑΠΟΔΟΧΗ ΑΠΟ ΑΑ</w:t>
      </w:r>
      <w:r w:rsidR="00037ED5" w:rsidRPr="00037ED5">
        <w:rPr>
          <w:i/>
          <w:color w:val="365F91" w:themeColor="accent1" w:themeShade="BF"/>
          <w:sz w:val="24"/>
          <w:szCs w:val="24"/>
        </w:rPr>
        <w:t xml:space="preserve"> </w:t>
      </w:r>
      <w:r w:rsidR="00153F87">
        <w:rPr>
          <w:i/>
          <w:color w:val="365F91" w:themeColor="accent1" w:themeShade="BF"/>
          <w:sz w:val="24"/>
          <w:szCs w:val="24"/>
        </w:rPr>
        <w:t>(</w:t>
      </w:r>
      <w:r w:rsidR="000D16B1">
        <w:rPr>
          <w:i/>
          <w:color w:val="365F91" w:themeColor="accent1" w:themeShade="BF"/>
          <w:sz w:val="24"/>
          <w:szCs w:val="24"/>
        </w:rPr>
        <w:t xml:space="preserve">εσωτερική </w:t>
      </w:r>
      <w:r w:rsidR="00153F87">
        <w:rPr>
          <w:i/>
          <w:color w:val="365F91" w:themeColor="accent1" w:themeShade="BF"/>
          <w:sz w:val="24"/>
          <w:szCs w:val="24"/>
        </w:rPr>
        <w:t>κατάσταση</w:t>
      </w:r>
      <w:r w:rsidR="000D16B1">
        <w:rPr>
          <w:i/>
          <w:color w:val="365F91" w:themeColor="accent1" w:themeShade="BF"/>
          <w:sz w:val="24"/>
          <w:szCs w:val="24"/>
        </w:rPr>
        <w:t xml:space="preserve"> – δεν αποστέλλεται στο ΚΕΔ</w:t>
      </w:r>
      <w:r w:rsidR="00153F87">
        <w:rPr>
          <w:i/>
          <w:color w:val="365F91" w:themeColor="accent1" w:themeShade="BF"/>
          <w:sz w:val="24"/>
          <w:szCs w:val="24"/>
        </w:rPr>
        <w:t>)</w:t>
      </w:r>
    </w:p>
    <w:p w:rsidR="004B2D64" w:rsidRDefault="004B2D64" w:rsidP="00144B73">
      <w:pPr>
        <w:spacing w:after="0" w:line="360" w:lineRule="auto"/>
        <w:jc w:val="both"/>
        <w:rPr>
          <w:sz w:val="24"/>
          <w:szCs w:val="24"/>
        </w:rPr>
      </w:pPr>
    </w:p>
    <w:p w:rsidR="004B2D64" w:rsidRDefault="00863C65" w:rsidP="00144B73">
      <w:pPr>
        <w:spacing w:after="0" w:line="360" w:lineRule="auto"/>
        <w:jc w:val="both"/>
        <w:rPr>
          <w:sz w:val="24"/>
          <w:szCs w:val="24"/>
        </w:rPr>
      </w:pPr>
      <w:r>
        <w:rPr>
          <w:noProof/>
          <w:sz w:val="24"/>
          <w:szCs w:val="24"/>
          <w:lang w:eastAsia="el-GR"/>
        </w:rPr>
        <w:lastRenderedPageBreak/>
        <w:drawing>
          <wp:inline distT="0" distB="0" distL="0" distR="0" wp14:anchorId="42D3A769" wp14:editId="4CCA481A">
            <wp:extent cx="5378173" cy="2428240"/>
            <wp:effectExtent l="19050" t="19050" r="12977" b="10160"/>
            <wp:docPr id="20" name="19 - Εικόνα"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stretch>
                      <a:fillRect/>
                    </a:stretch>
                  </pic:blipFill>
                  <pic:spPr>
                    <a:xfrm>
                      <a:off x="0" y="0"/>
                      <a:ext cx="5378639" cy="2428450"/>
                    </a:xfrm>
                    <a:prstGeom prst="rect">
                      <a:avLst/>
                    </a:prstGeom>
                    <a:ln>
                      <a:solidFill>
                        <a:schemeClr val="tx1"/>
                      </a:solidFill>
                    </a:ln>
                  </pic:spPr>
                </pic:pic>
              </a:graphicData>
            </a:graphic>
          </wp:inline>
        </w:drawing>
      </w:r>
    </w:p>
    <w:p w:rsidR="00E95240" w:rsidRDefault="004B2D64" w:rsidP="004B2D64">
      <w:pPr>
        <w:jc w:val="center"/>
        <w:rPr>
          <w:i/>
          <w:sz w:val="20"/>
          <w:szCs w:val="20"/>
        </w:rPr>
      </w:pPr>
      <w:r>
        <w:rPr>
          <w:i/>
          <w:sz w:val="20"/>
          <w:szCs w:val="20"/>
        </w:rPr>
        <w:t xml:space="preserve">Οθόνη στοιχείων </w:t>
      </w:r>
      <w:r w:rsidR="00032E38">
        <w:rPr>
          <w:i/>
          <w:sz w:val="20"/>
          <w:szCs w:val="20"/>
        </w:rPr>
        <w:t>ΗΤ</w:t>
      </w:r>
    </w:p>
    <w:p w:rsidR="00E95240" w:rsidRDefault="00E95240">
      <w:pPr>
        <w:rPr>
          <w:i/>
          <w:sz w:val="20"/>
          <w:szCs w:val="20"/>
        </w:rPr>
      </w:pPr>
    </w:p>
    <w:p w:rsidR="00C74472" w:rsidRPr="00F4533F" w:rsidRDefault="00C74472" w:rsidP="00C74472">
      <w:pPr>
        <w:pStyle w:val="a3"/>
        <w:numPr>
          <w:ilvl w:val="0"/>
          <w:numId w:val="26"/>
        </w:numPr>
        <w:jc w:val="both"/>
        <w:rPr>
          <w:b/>
          <w:sz w:val="24"/>
          <w:szCs w:val="24"/>
        </w:rPr>
      </w:pPr>
      <w:r w:rsidRPr="00F4533F">
        <w:rPr>
          <w:b/>
          <w:i/>
          <w:sz w:val="24"/>
          <w:szCs w:val="24"/>
        </w:rPr>
        <w:t>Μη αποδεκτό</w:t>
      </w:r>
      <w:r w:rsidR="00863C65">
        <w:rPr>
          <w:b/>
          <w:i/>
          <w:sz w:val="24"/>
          <w:szCs w:val="24"/>
        </w:rPr>
        <w:t xml:space="preserve"> </w:t>
      </w:r>
      <w:r w:rsidRPr="00F4533F">
        <w:rPr>
          <w:b/>
          <w:i/>
          <w:sz w:val="24"/>
          <w:szCs w:val="24"/>
        </w:rPr>
        <w:t>ΗΤ</w:t>
      </w:r>
    </w:p>
    <w:p w:rsidR="00032E38" w:rsidRPr="00B8274A" w:rsidRDefault="00C74472" w:rsidP="00B8274A">
      <w:pPr>
        <w:pStyle w:val="a3"/>
        <w:numPr>
          <w:ilvl w:val="0"/>
          <w:numId w:val="39"/>
        </w:numPr>
        <w:jc w:val="both"/>
        <w:rPr>
          <w:sz w:val="24"/>
          <w:szCs w:val="24"/>
        </w:rPr>
      </w:pPr>
      <w:r w:rsidRPr="00B8274A">
        <w:rPr>
          <w:i/>
          <w:color w:val="365F91" w:themeColor="accent1" w:themeShade="BF"/>
          <w:sz w:val="24"/>
          <w:szCs w:val="24"/>
          <w:u w:val="single"/>
        </w:rPr>
        <w:t xml:space="preserve">Κατάσταση: </w:t>
      </w:r>
      <w:r w:rsidR="00144B73" w:rsidRPr="00B8274A">
        <w:rPr>
          <w:i/>
          <w:color w:val="365F91" w:themeColor="accent1" w:themeShade="BF"/>
          <w:sz w:val="24"/>
          <w:szCs w:val="24"/>
          <w:u w:val="single"/>
        </w:rPr>
        <w:t xml:space="preserve">ΑΜΦΙΣΒΗΤΗΣΗ ΤΙΜΟΛΟΓΙΟΥ – ΠΑΡΟΧΗ </w:t>
      </w:r>
      <w:r w:rsidRPr="00B8274A">
        <w:rPr>
          <w:i/>
          <w:color w:val="365F91" w:themeColor="accent1" w:themeShade="BF"/>
          <w:sz w:val="24"/>
          <w:szCs w:val="24"/>
          <w:u w:val="single"/>
        </w:rPr>
        <w:t>ΔΙΕΥΚΡΙΝΙΣΕΩΝ (7)</w:t>
      </w:r>
      <w:r w:rsidRPr="00B8274A">
        <w:rPr>
          <w:i/>
          <w:color w:val="365F91" w:themeColor="accent1" w:themeShade="BF"/>
          <w:sz w:val="24"/>
          <w:szCs w:val="24"/>
        </w:rPr>
        <w:t>:</w:t>
      </w:r>
      <w:r w:rsidRPr="00B8274A">
        <w:rPr>
          <w:sz w:val="24"/>
          <w:szCs w:val="24"/>
        </w:rPr>
        <w:t xml:space="preserve"> Η αλλαγή σε αυτήν την κατάσταση απαιτεί την εισαγωγή ζητούμενων διευκρινίσεων, προκειμένου να καταστεί δυνατή η πληρωμή του ΗΤ (π.χ. απαι</w:t>
      </w:r>
      <w:r w:rsidR="00B8274A" w:rsidRPr="00B8274A">
        <w:rPr>
          <w:sz w:val="24"/>
          <w:szCs w:val="24"/>
        </w:rPr>
        <w:t xml:space="preserve">τείται έκδοση πιστωτικού κ.α.). </w:t>
      </w:r>
      <w:r w:rsidR="00985657" w:rsidRPr="00B8274A">
        <w:rPr>
          <w:sz w:val="24"/>
          <w:szCs w:val="24"/>
        </w:rPr>
        <w:t>Πιο αναλυτικά, ε</w:t>
      </w:r>
      <w:r w:rsidR="00032E38" w:rsidRPr="00B8274A">
        <w:rPr>
          <w:sz w:val="24"/>
          <w:szCs w:val="24"/>
        </w:rPr>
        <w:t>πιλέγοντας «Παροχή Διευκρινίσεων», αρχικά εμφανίζεται το παρακάτω επιβεβαιωτικό κείμενο.</w:t>
      </w:r>
    </w:p>
    <w:p w:rsidR="00C74472" w:rsidRDefault="00032E38" w:rsidP="00032E38">
      <w:pPr>
        <w:pStyle w:val="a3"/>
        <w:ind w:left="927"/>
        <w:jc w:val="center"/>
        <w:rPr>
          <w:sz w:val="24"/>
          <w:szCs w:val="24"/>
        </w:rPr>
      </w:pPr>
      <w:r>
        <w:rPr>
          <w:noProof/>
          <w:sz w:val="24"/>
          <w:szCs w:val="24"/>
          <w:lang w:eastAsia="el-GR"/>
        </w:rPr>
        <w:drawing>
          <wp:inline distT="0" distB="0" distL="0" distR="0" wp14:anchorId="073CE8F0" wp14:editId="46C0EA59">
            <wp:extent cx="1986280" cy="948126"/>
            <wp:effectExtent l="19050" t="19050" r="13970" b="23495"/>
            <wp:docPr id="545" name="Εικόνα 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jpg"/>
                    <pic:cNvPicPr>
                      <a:picLocks noChangeAspect="1" noChangeArrowheads="1"/>
                    </pic:cNvPicPr>
                  </pic:nvPicPr>
                  <pic:blipFill>
                    <a:blip r:embed="rId25"/>
                    <a:srcRect/>
                    <a:stretch>
                      <a:fillRect/>
                    </a:stretch>
                  </pic:blipFill>
                  <pic:spPr bwMode="auto">
                    <a:xfrm>
                      <a:off x="0" y="0"/>
                      <a:ext cx="1990904" cy="950333"/>
                    </a:xfrm>
                    <a:prstGeom prst="rect">
                      <a:avLst/>
                    </a:prstGeom>
                    <a:noFill/>
                    <a:ln w="9525">
                      <a:solidFill>
                        <a:schemeClr val="tx1"/>
                      </a:solidFill>
                      <a:miter lim="800000"/>
                      <a:headEnd/>
                      <a:tailEnd/>
                    </a:ln>
                  </pic:spPr>
                </pic:pic>
              </a:graphicData>
            </a:graphic>
          </wp:inline>
        </w:drawing>
      </w:r>
    </w:p>
    <w:p w:rsidR="00032E38" w:rsidRDefault="00032E38" w:rsidP="00985657">
      <w:pPr>
        <w:pStyle w:val="a3"/>
        <w:jc w:val="both"/>
        <w:rPr>
          <w:sz w:val="24"/>
          <w:szCs w:val="24"/>
        </w:rPr>
      </w:pPr>
      <w:r>
        <w:rPr>
          <w:sz w:val="24"/>
          <w:szCs w:val="24"/>
        </w:rPr>
        <w:t>Πατώντας «Αποδοχή», εμφανίζεται το παρακάτω παράθυρο, όπου ο χρήστης</w:t>
      </w:r>
      <w:r w:rsidR="00420D17" w:rsidRPr="00420D17">
        <w:rPr>
          <w:sz w:val="24"/>
          <w:szCs w:val="24"/>
        </w:rPr>
        <w:t xml:space="preserve">: </w:t>
      </w:r>
      <w:r w:rsidR="00985657">
        <w:rPr>
          <w:sz w:val="24"/>
          <w:szCs w:val="24"/>
        </w:rPr>
        <w:t xml:space="preserve"> α) επιλέγει μία από τις προκαθορισμένες κατηγορίες διευκρινίσεων, β) εισάγει τις απαιτούμενες διευκρινίσεις και γ) επιλέγει «Αποδοχή».</w:t>
      </w:r>
    </w:p>
    <w:p w:rsidR="00032E38" w:rsidRDefault="00985657" w:rsidP="00B8274A">
      <w:pPr>
        <w:pStyle w:val="a3"/>
        <w:ind w:left="927"/>
        <w:jc w:val="center"/>
        <w:rPr>
          <w:i/>
          <w:color w:val="365F91" w:themeColor="accent1" w:themeShade="BF"/>
          <w:sz w:val="24"/>
          <w:szCs w:val="24"/>
          <w:u w:val="single"/>
        </w:rPr>
      </w:pPr>
      <w:r>
        <w:rPr>
          <w:i/>
          <w:noProof/>
          <w:color w:val="365F91" w:themeColor="accent1" w:themeShade="BF"/>
          <w:sz w:val="24"/>
          <w:szCs w:val="24"/>
          <w:u w:val="single"/>
          <w:lang w:eastAsia="el-GR"/>
        </w:rPr>
        <w:drawing>
          <wp:inline distT="0" distB="0" distL="0" distR="0" wp14:anchorId="71EB23C8" wp14:editId="64C8AC7C">
            <wp:extent cx="3668486" cy="992424"/>
            <wp:effectExtent l="19050" t="19050" r="8255" b="17780"/>
            <wp:docPr id="549" name="Εικόνα 6"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7.jpg"/>
                    <pic:cNvPicPr>
                      <a:picLocks noChangeAspect="1" noChangeArrowheads="1"/>
                    </pic:cNvPicPr>
                  </pic:nvPicPr>
                  <pic:blipFill>
                    <a:blip r:embed="rId26"/>
                    <a:srcRect/>
                    <a:stretch>
                      <a:fillRect/>
                    </a:stretch>
                  </pic:blipFill>
                  <pic:spPr bwMode="auto">
                    <a:xfrm>
                      <a:off x="0" y="0"/>
                      <a:ext cx="3679601" cy="995431"/>
                    </a:xfrm>
                    <a:prstGeom prst="rect">
                      <a:avLst/>
                    </a:prstGeom>
                    <a:noFill/>
                    <a:ln w="9525">
                      <a:solidFill>
                        <a:schemeClr val="tx1"/>
                      </a:solidFill>
                      <a:miter lim="800000"/>
                      <a:headEnd/>
                      <a:tailEnd/>
                    </a:ln>
                  </pic:spPr>
                </pic:pic>
              </a:graphicData>
            </a:graphic>
          </wp:inline>
        </w:drawing>
      </w:r>
    </w:p>
    <w:p w:rsidR="00B8274A" w:rsidRPr="00420D17" w:rsidRDefault="00037ED5" w:rsidP="00B8274A">
      <w:pPr>
        <w:pStyle w:val="a3"/>
        <w:jc w:val="both"/>
        <w:rPr>
          <w:sz w:val="24"/>
          <w:szCs w:val="24"/>
          <w:u w:val="single"/>
        </w:rPr>
      </w:pPr>
      <w:r w:rsidRPr="00420D17">
        <w:rPr>
          <w:sz w:val="24"/>
          <w:szCs w:val="24"/>
          <w:u w:val="single"/>
        </w:rPr>
        <w:t>Υπογραμμίζεται</w:t>
      </w:r>
      <w:r w:rsidR="00B8274A" w:rsidRPr="00420D17">
        <w:rPr>
          <w:sz w:val="24"/>
          <w:szCs w:val="24"/>
          <w:u w:val="single"/>
        </w:rPr>
        <w:t xml:space="preserve"> ότι η προθεσμία για την πληρωμή του τιμολογίου αναστέλλεται μέχρι να αποσταλούν οι απαραίτητες διευκρινίσεις από τον προμηθευτή.</w:t>
      </w:r>
    </w:p>
    <w:p w:rsidR="00B8274A" w:rsidRPr="00B8274A" w:rsidRDefault="00B8274A" w:rsidP="00B8274A">
      <w:pPr>
        <w:pStyle w:val="a3"/>
        <w:jc w:val="both"/>
        <w:rPr>
          <w:sz w:val="24"/>
          <w:szCs w:val="24"/>
        </w:rPr>
      </w:pPr>
    </w:p>
    <w:p w:rsidR="00F352CA" w:rsidRDefault="00C74472" w:rsidP="00B26058">
      <w:pPr>
        <w:pStyle w:val="a3"/>
        <w:numPr>
          <w:ilvl w:val="0"/>
          <w:numId w:val="39"/>
        </w:numPr>
        <w:jc w:val="both"/>
        <w:rPr>
          <w:sz w:val="24"/>
          <w:szCs w:val="24"/>
        </w:rPr>
      </w:pPr>
      <w:r w:rsidRPr="00B8274A">
        <w:rPr>
          <w:i/>
          <w:color w:val="365F91" w:themeColor="accent1" w:themeShade="BF"/>
          <w:sz w:val="24"/>
          <w:szCs w:val="24"/>
          <w:u w:val="single"/>
        </w:rPr>
        <w:t>Κατάσταση: ΑΠΟΡΡΙΨΗ (4</w:t>
      </w:r>
      <w:r w:rsidRPr="00B8274A">
        <w:rPr>
          <w:i/>
          <w:color w:val="365F91" w:themeColor="accent1" w:themeShade="BF"/>
          <w:sz w:val="24"/>
          <w:szCs w:val="24"/>
        </w:rPr>
        <w:t>)</w:t>
      </w:r>
      <w:r w:rsidRPr="00B8274A">
        <w:rPr>
          <w:sz w:val="24"/>
          <w:szCs w:val="24"/>
        </w:rPr>
        <w:t xml:space="preserve">: Σε περίπτωση που η ΑΑ διαπιστώσει ότι </w:t>
      </w:r>
      <w:r w:rsidR="00144B73" w:rsidRPr="00B8274A">
        <w:rPr>
          <w:sz w:val="24"/>
          <w:szCs w:val="24"/>
        </w:rPr>
        <w:t>συντρέχουν λόγοι απόρριψης του ΗΤ, προβαίνει σε αλλαγή στην εν λόγω κατάσταση</w:t>
      </w:r>
      <w:r w:rsidR="00144B73" w:rsidRPr="00B8274A">
        <w:rPr>
          <w:b/>
          <w:sz w:val="24"/>
          <w:szCs w:val="24"/>
        </w:rPr>
        <w:t>,</w:t>
      </w:r>
      <w:r w:rsidR="00144B73" w:rsidRPr="00B8274A">
        <w:rPr>
          <w:sz w:val="24"/>
          <w:szCs w:val="24"/>
        </w:rPr>
        <w:t xml:space="preserve"> εισάγοντας υποχρεωτικά τον λ</w:t>
      </w:r>
      <w:r w:rsidR="00B8274A">
        <w:rPr>
          <w:sz w:val="24"/>
          <w:szCs w:val="24"/>
        </w:rPr>
        <w:t xml:space="preserve">όγο της απόρριψης. </w:t>
      </w:r>
      <w:r w:rsidR="00EB656F" w:rsidRPr="00B8274A">
        <w:rPr>
          <w:sz w:val="24"/>
          <w:szCs w:val="24"/>
        </w:rPr>
        <w:t>Πιο αναλυτικά, επιλέγοντας «Απόρριψη», αρχικά εμφανίζεται το παρακάτω επιβεβαιωτικό κείμενο.</w:t>
      </w:r>
    </w:p>
    <w:p w:rsidR="00037ED5" w:rsidRPr="00B26058" w:rsidRDefault="00037ED5" w:rsidP="00C259D1">
      <w:pPr>
        <w:pStyle w:val="a3"/>
        <w:jc w:val="both"/>
        <w:rPr>
          <w:sz w:val="24"/>
          <w:szCs w:val="24"/>
        </w:rPr>
      </w:pPr>
    </w:p>
    <w:p w:rsidR="00B8274A" w:rsidRPr="00B26058" w:rsidRDefault="00970A64" w:rsidP="00B26058">
      <w:pPr>
        <w:pStyle w:val="a3"/>
        <w:jc w:val="center"/>
        <w:rPr>
          <w:sz w:val="24"/>
          <w:szCs w:val="24"/>
        </w:rPr>
      </w:pPr>
      <w:r>
        <w:rPr>
          <w:noProof/>
          <w:sz w:val="24"/>
          <w:szCs w:val="24"/>
          <w:lang w:eastAsia="el-GR"/>
        </w:rPr>
        <w:drawing>
          <wp:inline distT="0" distB="0" distL="0" distR="0" wp14:anchorId="018E0291" wp14:editId="40052F45">
            <wp:extent cx="1654629" cy="674914"/>
            <wp:effectExtent l="19050" t="19050" r="22225" b="11430"/>
            <wp:docPr id="558" name="Εικόνα 8" descr="C:\Users\User\Desktop\Στιγμιότυπο οθόνης 2020-11-25 16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Στιγμιότυπο οθόνης 2020-11-25 164000.jpg"/>
                    <pic:cNvPicPr>
                      <a:picLocks noChangeAspect="1" noChangeArrowheads="1"/>
                    </pic:cNvPicPr>
                  </pic:nvPicPr>
                  <pic:blipFill>
                    <a:blip r:embed="rId27" cstate="print"/>
                    <a:srcRect/>
                    <a:stretch>
                      <a:fillRect/>
                    </a:stretch>
                  </pic:blipFill>
                  <pic:spPr bwMode="auto">
                    <a:xfrm>
                      <a:off x="0" y="0"/>
                      <a:ext cx="1689873" cy="689290"/>
                    </a:xfrm>
                    <a:prstGeom prst="rect">
                      <a:avLst/>
                    </a:prstGeom>
                    <a:noFill/>
                    <a:ln w="9525">
                      <a:solidFill>
                        <a:schemeClr val="tx1"/>
                      </a:solidFill>
                      <a:miter lim="800000"/>
                      <a:headEnd/>
                      <a:tailEnd/>
                    </a:ln>
                  </pic:spPr>
                </pic:pic>
              </a:graphicData>
            </a:graphic>
          </wp:inline>
        </w:drawing>
      </w:r>
    </w:p>
    <w:p w:rsidR="00970A64" w:rsidRDefault="00EB656F" w:rsidP="00B26058">
      <w:pPr>
        <w:pStyle w:val="a3"/>
        <w:jc w:val="both"/>
        <w:rPr>
          <w:sz w:val="24"/>
          <w:szCs w:val="24"/>
        </w:rPr>
      </w:pPr>
      <w:r>
        <w:rPr>
          <w:sz w:val="24"/>
          <w:szCs w:val="24"/>
        </w:rPr>
        <w:t>Πατώντας «Αποδοχή», εμφανίζεται το παρακάτω παράθυρο, όπου ο χρήστης πρέπει να εισάγει τον/</w:t>
      </w:r>
      <w:r w:rsidR="00B26058">
        <w:rPr>
          <w:sz w:val="24"/>
          <w:szCs w:val="24"/>
        </w:rPr>
        <w:t>τους λόγο/</w:t>
      </w:r>
      <w:proofErr w:type="spellStart"/>
      <w:r w:rsidR="00B26058">
        <w:rPr>
          <w:sz w:val="24"/>
          <w:szCs w:val="24"/>
        </w:rPr>
        <w:t>ους</w:t>
      </w:r>
      <w:proofErr w:type="spellEnd"/>
      <w:r w:rsidR="00B26058">
        <w:rPr>
          <w:sz w:val="24"/>
          <w:szCs w:val="24"/>
        </w:rPr>
        <w:t xml:space="preserve"> απόρριψης του ΗΤ.</w:t>
      </w:r>
    </w:p>
    <w:p w:rsidR="00037ED5" w:rsidRPr="00B26058" w:rsidRDefault="00037ED5" w:rsidP="00B26058">
      <w:pPr>
        <w:pStyle w:val="a3"/>
        <w:jc w:val="both"/>
        <w:rPr>
          <w:sz w:val="24"/>
          <w:szCs w:val="24"/>
        </w:rPr>
      </w:pPr>
    </w:p>
    <w:p w:rsidR="00970A64" w:rsidRDefault="00970A64" w:rsidP="00970A64">
      <w:pPr>
        <w:pStyle w:val="a3"/>
        <w:jc w:val="center"/>
        <w:rPr>
          <w:sz w:val="24"/>
          <w:szCs w:val="24"/>
        </w:rPr>
      </w:pPr>
      <w:r>
        <w:rPr>
          <w:noProof/>
          <w:sz w:val="24"/>
          <w:szCs w:val="24"/>
          <w:lang w:eastAsia="el-GR"/>
        </w:rPr>
        <w:drawing>
          <wp:inline distT="0" distB="0" distL="0" distR="0" wp14:anchorId="21F3458F" wp14:editId="0CC03593">
            <wp:extent cx="2638632" cy="518160"/>
            <wp:effectExtent l="19050" t="19050" r="28368" b="15240"/>
            <wp:docPr id="559" name="Εικόνα 9"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jpg"/>
                    <pic:cNvPicPr>
                      <a:picLocks noChangeAspect="1" noChangeArrowheads="1"/>
                    </pic:cNvPicPr>
                  </pic:nvPicPr>
                  <pic:blipFill>
                    <a:blip r:embed="rId28"/>
                    <a:srcRect/>
                    <a:stretch>
                      <a:fillRect/>
                    </a:stretch>
                  </pic:blipFill>
                  <pic:spPr bwMode="auto">
                    <a:xfrm>
                      <a:off x="0" y="0"/>
                      <a:ext cx="2652332" cy="520850"/>
                    </a:xfrm>
                    <a:prstGeom prst="rect">
                      <a:avLst/>
                    </a:prstGeom>
                    <a:noFill/>
                    <a:ln w="9525">
                      <a:solidFill>
                        <a:schemeClr val="tx1"/>
                      </a:solidFill>
                      <a:miter lim="800000"/>
                      <a:headEnd/>
                      <a:tailEnd/>
                    </a:ln>
                  </pic:spPr>
                </pic:pic>
              </a:graphicData>
            </a:graphic>
          </wp:inline>
        </w:drawing>
      </w:r>
    </w:p>
    <w:p w:rsidR="00B26058" w:rsidRDefault="00B26058" w:rsidP="00970A64">
      <w:pPr>
        <w:pStyle w:val="a3"/>
        <w:jc w:val="center"/>
        <w:rPr>
          <w:sz w:val="24"/>
          <w:szCs w:val="24"/>
        </w:rPr>
      </w:pPr>
    </w:p>
    <w:p w:rsidR="00C74472" w:rsidRDefault="00037ED5" w:rsidP="00B26058">
      <w:pPr>
        <w:pStyle w:val="a3"/>
        <w:jc w:val="both"/>
        <w:rPr>
          <w:sz w:val="24"/>
          <w:szCs w:val="24"/>
        </w:rPr>
      </w:pPr>
      <w:r w:rsidRPr="00037ED5">
        <w:rPr>
          <w:b/>
          <w:sz w:val="24"/>
          <w:szCs w:val="24"/>
        </w:rPr>
        <w:t xml:space="preserve">Επισημαίνεται </w:t>
      </w:r>
      <w:r w:rsidR="00B8274A" w:rsidRPr="00B8274A">
        <w:rPr>
          <w:b/>
          <w:sz w:val="24"/>
          <w:szCs w:val="24"/>
        </w:rPr>
        <w:t xml:space="preserve">ότι </w:t>
      </w:r>
      <w:r w:rsidRPr="00037ED5">
        <w:rPr>
          <w:b/>
          <w:sz w:val="24"/>
          <w:szCs w:val="24"/>
        </w:rPr>
        <w:t xml:space="preserve">η </w:t>
      </w:r>
      <w:r w:rsidRPr="00B8274A">
        <w:rPr>
          <w:i/>
          <w:color w:val="365F91" w:themeColor="accent1" w:themeShade="BF"/>
          <w:sz w:val="24"/>
          <w:szCs w:val="24"/>
          <w:u w:val="single"/>
        </w:rPr>
        <w:t>Κατάσταση: ΑΠΟΡΡΙΨΗ (4</w:t>
      </w:r>
      <w:r w:rsidRPr="00B8274A">
        <w:rPr>
          <w:i/>
          <w:color w:val="365F91" w:themeColor="accent1" w:themeShade="BF"/>
          <w:sz w:val="24"/>
          <w:szCs w:val="24"/>
        </w:rPr>
        <w:t>)</w:t>
      </w:r>
      <w:r>
        <w:rPr>
          <w:sz w:val="24"/>
          <w:szCs w:val="24"/>
        </w:rPr>
        <w:t xml:space="preserve"> </w:t>
      </w:r>
      <w:r w:rsidR="00B8274A" w:rsidRPr="00B8274A">
        <w:rPr>
          <w:b/>
          <w:sz w:val="24"/>
          <w:szCs w:val="24"/>
        </w:rPr>
        <w:t>αποτελεί τελική κατάσταση για το ΗΤ</w:t>
      </w:r>
      <w:r w:rsidRPr="00037ED5">
        <w:rPr>
          <w:b/>
          <w:sz w:val="24"/>
          <w:szCs w:val="24"/>
        </w:rPr>
        <w:t>,</w:t>
      </w:r>
      <w:r w:rsidR="00B8274A" w:rsidRPr="00B8274A">
        <w:rPr>
          <w:b/>
          <w:sz w:val="24"/>
          <w:szCs w:val="24"/>
        </w:rPr>
        <w:t xml:space="preserve"> με την οποία ολοκληρώνεται η διαχείριση του ΗΤ</w:t>
      </w:r>
      <w:r w:rsidR="00B8274A" w:rsidRPr="00B8274A">
        <w:rPr>
          <w:sz w:val="24"/>
          <w:szCs w:val="24"/>
        </w:rPr>
        <w:t>.</w:t>
      </w:r>
    </w:p>
    <w:p w:rsidR="00420D17" w:rsidRDefault="00420D17" w:rsidP="00B26058">
      <w:pPr>
        <w:pStyle w:val="a3"/>
        <w:jc w:val="both"/>
        <w:rPr>
          <w:sz w:val="24"/>
          <w:szCs w:val="24"/>
        </w:rPr>
      </w:pPr>
    </w:p>
    <w:p w:rsidR="00C74472" w:rsidRPr="007006B1" w:rsidRDefault="00C74472" w:rsidP="00C74472">
      <w:pPr>
        <w:pStyle w:val="a3"/>
        <w:numPr>
          <w:ilvl w:val="0"/>
          <w:numId w:val="26"/>
        </w:numPr>
        <w:jc w:val="both"/>
        <w:rPr>
          <w:b/>
          <w:sz w:val="24"/>
          <w:szCs w:val="24"/>
        </w:rPr>
      </w:pPr>
      <w:r w:rsidRPr="007006B1">
        <w:rPr>
          <w:b/>
          <w:i/>
          <w:sz w:val="24"/>
          <w:szCs w:val="24"/>
        </w:rPr>
        <w:t>Αποδεκτό ΗΤ</w:t>
      </w:r>
    </w:p>
    <w:p w:rsidR="00EB656F" w:rsidRPr="00CD7131" w:rsidRDefault="00C74472" w:rsidP="000D16B1">
      <w:pPr>
        <w:pStyle w:val="a3"/>
        <w:numPr>
          <w:ilvl w:val="0"/>
          <w:numId w:val="39"/>
        </w:numPr>
        <w:jc w:val="both"/>
        <w:rPr>
          <w:rFonts w:eastAsia="Calibri" w:cstheme="minorHAnsi"/>
          <w:b/>
          <w:bCs/>
          <w:color w:val="244061" w:themeColor="accent1" w:themeShade="80"/>
          <w:sz w:val="24"/>
          <w:szCs w:val="24"/>
        </w:rPr>
      </w:pPr>
      <w:r w:rsidRPr="00B8274A">
        <w:rPr>
          <w:i/>
          <w:color w:val="365F91" w:themeColor="accent1" w:themeShade="BF"/>
          <w:sz w:val="24"/>
          <w:szCs w:val="24"/>
          <w:u w:val="single"/>
        </w:rPr>
        <w:t xml:space="preserve">Κατάσταση: </w:t>
      </w:r>
      <w:r w:rsidRPr="00B8274A">
        <w:rPr>
          <w:i/>
          <w:color w:val="1F497D" w:themeColor="text2"/>
          <w:sz w:val="24"/>
          <w:szCs w:val="24"/>
          <w:u w:val="single"/>
        </w:rPr>
        <w:t>ΑΠΟΔΟΧΗ ΑΠΟ ΑΑ (</w:t>
      </w:r>
      <w:r w:rsidR="000D16B1" w:rsidRPr="000D16B1">
        <w:rPr>
          <w:i/>
          <w:color w:val="1F497D" w:themeColor="text2"/>
          <w:sz w:val="24"/>
          <w:szCs w:val="24"/>
          <w:u w:val="single"/>
        </w:rPr>
        <w:t>εσωτερική κατάσταση</w:t>
      </w:r>
      <w:r w:rsidRPr="00B8274A">
        <w:rPr>
          <w:i/>
          <w:color w:val="365F91" w:themeColor="accent1" w:themeShade="BF"/>
          <w:sz w:val="24"/>
          <w:szCs w:val="24"/>
          <w:u w:val="single"/>
        </w:rPr>
        <w:t>)</w:t>
      </w:r>
      <w:r w:rsidRPr="00B8274A">
        <w:rPr>
          <w:i/>
          <w:color w:val="365F91" w:themeColor="accent1" w:themeShade="BF"/>
          <w:sz w:val="24"/>
          <w:szCs w:val="24"/>
        </w:rPr>
        <w:t xml:space="preserve">: </w:t>
      </w:r>
      <w:r w:rsidR="00144B73" w:rsidRPr="00B8274A">
        <w:rPr>
          <w:sz w:val="24"/>
          <w:szCs w:val="24"/>
        </w:rPr>
        <w:t xml:space="preserve">Η αλλαγή σε αυτήν την κατάσταση προϋποθέτει την κατάταξη του ΗΤ (ορθή νομική δέσμευση και ορθός ανάδοχος εντός του </w:t>
      </w:r>
      <w:r w:rsidR="00144B73" w:rsidRPr="00B8274A">
        <w:rPr>
          <w:sz w:val="24"/>
          <w:szCs w:val="24"/>
          <w:lang w:val="en-US"/>
        </w:rPr>
        <w:t>e</w:t>
      </w:r>
      <w:r w:rsidR="00420D17">
        <w:rPr>
          <w:sz w:val="24"/>
          <w:szCs w:val="24"/>
        </w:rPr>
        <w:t xml:space="preserve">-ΠΔΕ) </w:t>
      </w:r>
      <w:r w:rsidR="000D16B1">
        <w:rPr>
          <w:sz w:val="24"/>
          <w:szCs w:val="24"/>
        </w:rPr>
        <w:t xml:space="preserve">και </w:t>
      </w:r>
      <w:r w:rsidR="00420D17">
        <w:rPr>
          <w:sz w:val="24"/>
          <w:szCs w:val="24"/>
        </w:rPr>
        <w:t>τη</w:t>
      </w:r>
      <w:r w:rsidR="00144B73" w:rsidRPr="00B8274A">
        <w:rPr>
          <w:sz w:val="24"/>
          <w:szCs w:val="24"/>
        </w:rPr>
        <w:t xml:space="preserve"> δρομολόγησή του στον Φορέα - Υπόλογο (καταχώρηση ΑΦΜ Υπολόγου).</w:t>
      </w:r>
      <w:r w:rsidR="00037ED5" w:rsidRPr="00037ED5">
        <w:rPr>
          <w:sz w:val="24"/>
          <w:szCs w:val="24"/>
        </w:rPr>
        <w:t xml:space="preserve"> </w:t>
      </w:r>
      <w:r w:rsidR="001024D4" w:rsidRPr="00CD7131">
        <w:rPr>
          <w:sz w:val="24"/>
          <w:szCs w:val="24"/>
        </w:rPr>
        <w:t>Πιο αναλυτικά, επιλέγοντας «Αποδοχή από Αναθέτουσα Αρχή</w:t>
      </w:r>
      <w:r w:rsidR="000D16B1">
        <w:rPr>
          <w:sz w:val="24"/>
          <w:szCs w:val="24"/>
        </w:rPr>
        <w:t xml:space="preserve">», αρχικά εμφανίζεται το </w:t>
      </w:r>
      <w:r w:rsidR="00EB656F" w:rsidRPr="00CD7131">
        <w:rPr>
          <w:sz w:val="24"/>
          <w:szCs w:val="24"/>
        </w:rPr>
        <w:t>παρακάτω επιβεβαιωτικό κείμενο.</w:t>
      </w:r>
    </w:p>
    <w:p w:rsidR="00985657" w:rsidRDefault="00985657" w:rsidP="00985657">
      <w:pPr>
        <w:pStyle w:val="a3"/>
        <w:jc w:val="center"/>
        <w:rPr>
          <w:rFonts w:eastAsia="Calibri" w:cstheme="minorHAnsi"/>
          <w:b/>
          <w:bCs/>
          <w:color w:val="244061" w:themeColor="accent1" w:themeShade="80"/>
          <w:sz w:val="24"/>
          <w:szCs w:val="24"/>
        </w:rPr>
      </w:pPr>
      <w:r>
        <w:rPr>
          <w:rFonts w:eastAsia="Calibri" w:cstheme="minorHAnsi"/>
          <w:b/>
          <w:bCs/>
          <w:noProof/>
          <w:color w:val="244061" w:themeColor="accent1" w:themeShade="80"/>
          <w:sz w:val="24"/>
          <w:szCs w:val="24"/>
          <w:lang w:eastAsia="el-GR"/>
        </w:rPr>
        <w:drawing>
          <wp:inline distT="0" distB="0" distL="0" distR="0" wp14:anchorId="44D40BD6" wp14:editId="15D6FCDE">
            <wp:extent cx="2054942" cy="1158240"/>
            <wp:effectExtent l="19050" t="19050" r="21508" b="22860"/>
            <wp:docPr id="556" name="Εικόνα 7"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jpg"/>
                    <pic:cNvPicPr>
                      <a:picLocks noChangeAspect="1" noChangeArrowheads="1"/>
                    </pic:cNvPicPr>
                  </pic:nvPicPr>
                  <pic:blipFill>
                    <a:blip r:embed="rId29"/>
                    <a:srcRect/>
                    <a:stretch>
                      <a:fillRect/>
                    </a:stretch>
                  </pic:blipFill>
                  <pic:spPr bwMode="auto">
                    <a:xfrm>
                      <a:off x="0" y="0"/>
                      <a:ext cx="2054942" cy="1158240"/>
                    </a:xfrm>
                    <a:prstGeom prst="rect">
                      <a:avLst/>
                    </a:prstGeom>
                    <a:noFill/>
                    <a:ln w="9525">
                      <a:solidFill>
                        <a:schemeClr val="tx1"/>
                      </a:solidFill>
                      <a:miter lim="800000"/>
                      <a:headEnd/>
                      <a:tailEnd/>
                    </a:ln>
                  </pic:spPr>
                </pic:pic>
              </a:graphicData>
            </a:graphic>
          </wp:inline>
        </w:drawing>
      </w:r>
    </w:p>
    <w:p w:rsidR="001024D4" w:rsidRDefault="001024D4" w:rsidP="00985657">
      <w:pPr>
        <w:pStyle w:val="a3"/>
        <w:jc w:val="center"/>
        <w:rPr>
          <w:rFonts w:eastAsia="Calibri" w:cstheme="minorHAnsi"/>
          <w:b/>
          <w:bCs/>
          <w:color w:val="244061" w:themeColor="accent1" w:themeShade="80"/>
          <w:sz w:val="24"/>
          <w:szCs w:val="24"/>
        </w:rPr>
      </w:pPr>
    </w:p>
    <w:p w:rsidR="00C259D1" w:rsidRDefault="001024D4" w:rsidP="001024D4">
      <w:pPr>
        <w:pStyle w:val="a3"/>
        <w:jc w:val="both"/>
        <w:rPr>
          <w:sz w:val="24"/>
          <w:szCs w:val="24"/>
        </w:rPr>
      </w:pPr>
      <w:r>
        <w:rPr>
          <w:sz w:val="24"/>
          <w:szCs w:val="24"/>
        </w:rPr>
        <w:t>Πατώντας «Αποδοχή», εμφανίζεται το παρακάτω παράθυρο, όπου ο χρήστης</w:t>
      </w:r>
      <w:r w:rsidR="00DD5A62">
        <w:rPr>
          <w:sz w:val="24"/>
          <w:szCs w:val="24"/>
        </w:rPr>
        <w:t xml:space="preserve">: </w:t>
      </w:r>
    </w:p>
    <w:p w:rsidR="00DD5A62" w:rsidRDefault="00DD5A62" w:rsidP="001024D4">
      <w:pPr>
        <w:pStyle w:val="a3"/>
        <w:jc w:val="both"/>
        <w:rPr>
          <w:sz w:val="24"/>
          <w:szCs w:val="24"/>
        </w:rPr>
      </w:pPr>
      <w:r>
        <w:rPr>
          <w:sz w:val="24"/>
          <w:szCs w:val="24"/>
        </w:rPr>
        <w:t xml:space="preserve">α) επιλέγει </w:t>
      </w:r>
      <w:proofErr w:type="spellStart"/>
      <w:r>
        <w:rPr>
          <w:sz w:val="24"/>
          <w:szCs w:val="24"/>
        </w:rPr>
        <w:t>Νο.Δε</w:t>
      </w:r>
      <w:proofErr w:type="spellEnd"/>
      <w:r>
        <w:rPr>
          <w:sz w:val="24"/>
          <w:szCs w:val="24"/>
        </w:rPr>
        <w:t xml:space="preserve">. μέσα από τις ήδη καταχωρημένες </w:t>
      </w:r>
      <w:proofErr w:type="spellStart"/>
      <w:r>
        <w:rPr>
          <w:sz w:val="24"/>
          <w:szCs w:val="24"/>
        </w:rPr>
        <w:t>Νο.Δε</w:t>
      </w:r>
      <w:proofErr w:type="spellEnd"/>
      <w:r>
        <w:rPr>
          <w:sz w:val="24"/>
          <w:szCs w:val="24"/>
        </w:rPr>
        <w:t>. του συγκεκριμένου Έργου/</w:t>
      </w:r>
      <w:proofErr w:type="spellStart"/>
      <w:r>
        <w:rPr>
          <w:sz w:val="24"/>
          <w:szCs w:val="24"/>
        </w:rPr>
        <w:t>Υποέργου</w:t>
      </w:r>
      <w:proofErr w:type="spellEnd"/>
      <w:r>
        <w:rPr>
          <w:sz w:val="24"/>
          <w:szCs w:val="24"/>
        </w:rPr>
        <w:t>,</w:t>
      </w:r>
    </w:p>
    <w:p w:rsidR="00DD5A62" w:rsidRDefault="00DD5A62" w:rsidP="001024D4">
      <w:pPr>
        <w:pStyle w:val="a3"/>
        <w:jc w:val="both"/>
        <w:rPr>
          <w:sz w:val="24"/>
          <w:szCs w:val="24"/>
        </w:rPr>
      </w:pPr>
      <w:r>
        <w:rPr>
          <w:sz w:val="24"/>
          <w:szCs w:val="24"/>
        </w:rPr>
        <w:t xml:space="preserve">β) επιλέγει τον Ανάδοχο που εμφανίζεται βάσει των στοιχείων του ΗΤ, </w:t>
      </w:r>
    </w:p>
    <w:p w:rsidR="00DD5A62" w:rsidRDefault="00DD5A62" w:rsidP="00DD5A62">
      <w:pPr>
        <w:pStyle w:val="a3"/>
        <w:jc w:val="both"/>
        <w:rPr>
          <w:sz w:val="24"/>
          <w:szCs w:val="24"/>
        </w:rPr>
      </w:pPr>
      <w:r>
        <w:rPr>
          <w:sz w:val="24"/>
          <w:szCs w:val="24"/>
        </w:rPr>
        <w:t xml:space="preserve">γ) επιλέγει </w:t>
      </w:r>
      <w:r w:rsidR="001024D4">
        <w:rPr>
          <w:sz w:val="24"/>
          <w:szCs w:val="24"/>
        </w:rPr>
        <w:t>ΑΦΜ υπολόγου</w:t>
      </w:r>
      <w:r>
        <w:rPr>
          <w:sz w:val="24"/>
          <w:szCs w:val="24"/>
        </w:rPr>
        <w:t xml:space="preserve"> μέσα από τη λίστα των </w:t>
      </w:r>
      <w:proofErr w:type="spellStart"/>
      <w:r>
        <w:rPr>
          <w:sz w:val="24"/>
          <w:szCs w:val="24"/>
        </w:rPr>
        <w:t>υπολόγων</w:t>
      </w:r>
      <w:proofErr w:type="spellEnd"/>
      <w:r>
        <w:rPr>
          <w:sz w:val="24"/>
          <w:szCs w:val="24"/>
        </w:rPr>
        <w:t xml:space="preserve"> που έχουν καταχωρηθεί στην αντίστοιχη οθόνη (βλ. </w:t>
      </w:r>
      <w:hyperlink w:anchor="_1.3.2_Υπόλογοι" w:history="1">
        <w:r w:rsidRPr="00DD5A62">
          <w:rPr>
            <w:rStyle w:val="-"/>
            <w:sz w:val="24"/>
            <w:szCs w:val="24"/>
          </w:rPr>
          <w:t>3.2 Υπόλογοι</w:t>
        </w:r>
      </w:hyperlink>
      <w:r>
        <w:rPr>
          <w:sz w:val="24"/>
          <w:szCs w:val="24"/>
        </w:rPr>
        <w:t>) και</w:t>
      </w:r>
    </w:p>
    <w:p w:rsidR="001024D4" w:rsidRPr="00DD5A62" w:rsidRDefault="00DD5A62" w:rsidP="00DD5A62">
      <w:pPr>
        <w:pStyle w:val="a3"/>
        <w:jc w:val="both"/>
        <w:rPr>
          <w:sz w:val="24"/>
          <w:szCs w:val="24"/>
        </w:rPr>
      </w:pPr>
      <w:r>
        <w:rPr>
          <w:sz w:val="24"/>
          <w:szCs w:val="24"/>
        </w:rPr>
        <w:t>δ)</w:t>
      </w:r>
      <w:r w:rsidR="001024D4" w:rsidRPr="00DD5A62">
        <w:rPr>
          <w:sz w:val="24"/>
          <w:szCs w:val="24"/>
        </w:rPr>
        <w:t xml:space="preserve"> επιλέγει «Αποδοχή»</w:t>
      </w:r>
      <w:r w:rsidR="00CD7131" w:rsidRPr="00DD5A62">
        <w:rPr>
          <w:sz w:val="24"/>
          <w:szCs w:val="24"/>
        </w:rPr>
        <w:t>.</w:t>
      </w:r>
    </w:p>
    <w:p w:rsidR="001024D4" w:rsidRPr="00144B73" w:rsidRDefault="001024D4" w:rsidP="001024D4">
      <w:pPr>
        <w:pStyle w:val="a3"/>
        <w:jc w:val="both"/>
        <w:rPr>
          <w:rFonts w:eastAsia="Calibri" w:cstheme="minorHAnsi"/>
          <w:b/>
          <w:bCs/>
          <w:color w:val="244061" w:themeColor="accent1" w:themeShade="80"/>
          <w:sz w:val="24"/>
          <w:szCs w:val="24"/>
        </w:rPr>
      </w:pPr>
    </w:p>
    <w:p w:rsidR="00144B73" w:rsidRDefault="00970A64" w:rsidP="000D16B1">
      <w:pPr>
        <w:pStyle w:val="a3"/>
        <w:ind w:left="927"/>
        <w:rPr>
          <w:i/>
          <w:color w:val="365F91" w:themeColor="accent1" w:themeShade="BF"/>
          <w:sz w:val="24"/>
          <w:szCs w:val="24"/>
          <w:u w:val="single"/>
        </w:rPr>
      </w:pPr>
      <w:r w:rsidRPr="00420D17">
        <w:rPr>
          <w:i/>
          <w:noProof/>
          <w:color w:val="365F91" w:themeColor="accent1" w:themeShade="BF"/>
          <w:sz w:val="24"/>
          <w:szCs w:val="24"/>
          <w:lang w:eastAsia="el-GR"/>
        </w:rPr>
        <w:lastRenderedPageBreak/>
        <w:drawing>
          <wp:inline distT="0" distB="0" distL="0" distR="0" wp14:anchorId="73AF883E" wp14:editId="300AAA2F">
            <wp:extent cx="4167967" cy="2433205"/>
            <wp:effectExtent l="19050" t="19050" r="23033" b="24245"/>
            <wp:docPr id="560" name="Εικόνα 10"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9.jpg"/>
                    <pic:cNvPicPr>
                      <a:picLocks noChangeAspect="1" noChangeArrowheads="1"/>
                    </pic:cNvPicPr>
                  </pic:nvPicPr>
                  <pic:blipFill>
                    <a:blip r:embed="rId30"/>
                    <a:srcRect/>
                    <a:stretch>
                      <a:fillRect/>
                    </a:stretch>
                  </pic:blipFill>
                  <pic:spPr bwMode="auto">
                    <a:xfrm>
                      <a:off x="0" y="0"/>
                      <a:ext cx="4165884" cy="2431989"/>
                    </a:xfrm>
                    <a:prstGeom prst="rect">
                      <a:avLst/>
                    </a:prstGeom>
                    <a:noFill/>
                    <a:ln w="9525">
                      <a:solidFill>
                        <a:schemeClr val="tx1"/>
                      </a:solidFill>
                      <a:miter lim="800000"/>
                      <a:headEnd/>
                      <a:tailEnd/>
                    </a:ln>
                  </pic:spPr>
                </pic:pic>
              </a:graphicData>
            </a:graphic>
          </wp:inline>
        </w:drawing>
      </w:r>
    </w:p>
    <w:p w:rsidR="00CD7131" w:rsidRDefault="00CD7131" w:rsidP="00CD7131">
      <w:pPr>
        <w:pStyle w:val="a3"/>
        <w:jc w:val="both"/>
        <w:rPr>
          <w:b/>
          <w:sz w:val="24"/>
          <w:szCs w:val="24"/>
        </w:rPr>
      </w:pPr>
    </w:p>
    <w:p w:rsidR="00CD7131" w:rsidRPr="000D16B1" w:rsidRDefault="00CD7131" w:rsidP="000D16B1">
      <w:pPr>
        <w:jc w:val="both"/>
        <w:rPr>
          <w:b/>
          <w:sz w:val="24"/>
          <w:szCs w:val="24"/>
        </w:rPr>
      </w:pPr>
      <w:r w:rsidRPr="000D16B1">
        <w:rPr>
          <w:b/>
          <w:sz w:val="24"/>
          <w:szCs w:val="24"/>
        </w:rPr>
        <w:t>Από αυτό το χρονικό σημείο και έπειτα το ΗΤ</w:t>
      </w:r>
      <w:r w:rsidR="00521C90" w:rsidRPr="000D16B1">
        <w:rPr>
          <w:b/>
          <w:sz w:val="24"/>
          <w:szCs w:val="24"/>
        </w:rPr>
        <w:t xml:space="preserve"> αλλάζει σε </w:t>
      </w:r>
      <w:r w:rsidR="00521C90" w:rsidRPr="00716974">
        <w:rPr>
          <w:b/>
          <w:sz w:val="24"/>
          <w:szCs w:val="24"/>
        </w:rPr>
        <w:t xml:space="preserve">κατάσταση </w:t>
      </w:r>
      <w:r w:rsidR="00521C90" w:rsidRPr="00716974">
        <w:rPr>
          <w:b/>
          <w:i/>
          <w:color w:val="1F497D" w:themeColor="text2"/>
          <w:sz w:val="24"/>
          <w:szCs w:val="24"/>
        </w:rPr>
        <w:t>ΑΠΟΔΟΧΗ ΑΠΟ ΑΑ</w:t>
      </w:r>
      <w:r w:rsidR="00521C90" w:rsidRPr="00716974">
        <w:rPr>
          <w:b/>
          <w:bCs/>
          <w:sz w:val="24"/>
          <w:szCs w:val="24"/>
        </w:rPr>
        <w:t xml:space="preserve"> και γίνεται πλέον </w:t>
      </w:r>
      <w:r w:rsidRPr="00716974">
        <w:rPr>
          <w:b/>
          <w:sz w:val="24"/>
          <w:szCs w:val="24"/>
        </w:rPr>
        <w:t>ορατό στους Εισηγητές Εκκαθάρισης Δ</w:t>
      </w:r>
      <w:r w:rsidRPr="000D16B1">
        <w:rPr>
          <w:b/>
          <w:sz w:val="24"/>
          <w:szCs w:val="24"/>
        </w:rPr>
        <w:t xml:space="preserve">απάνης και </w:t>
      </w:r>
      <w:r w:rsidR="00521C90" w:rsidRPr="000D16B1">
        <w:rPr>
          <w:b/>
          <w:sz w:val="24"/>
          <w:szCs w:val="24"/>
        </w:rPr>
        <w:t>σ</w:t>
      </w:r>
      <w:r w:rsidRPr="000D16B1">
        <w:rPr>
          <w:b/>
          <w:sz w:val="24"/>
          <w:szCs w:val="24"/>
        </w:rPr>
        <w:t>τους Υπεύθυνους Λογαριασμού του Φορέα-Υπολόγου.</w:t>
      </w:r>
    </w:p>
    <w:p w:rsidR="00893D91" w:rsidRPr="0064681E" w:rsidRDefault="00893D91" w:rsidP="00893D91">
      <w:pPr>
        <w:pStyle w:val="3"/>
        <w:numPr>
          <w:ilvl w:val="0"/>
          <w:numId w:val="0"/>
        </w:numPr>
        <w:spacing w:before="0" w:line="360" w:lineRule="auto"/>
        <w:rPr>
          <w:rFonts w:asciiTheme="minorHAnsi" w:eastAsia="Calibri" w:hAnsiTheme="minorHAnsi" w:cstheme="minorHAnsi"/>
          <w:color w:val="244061" w:themeColor="accent1" w:themeShade="80"/>
          <w:sz w:val="24"/>
          <w:szCs w:val="24"/>
        </w:rPr>
      </w:pPr>
      <w:bookmarkStart w:id="26" w:name="_3.1.3_Αλλαγή_κατάστασης"/>
      <w:bookmarkStart w:id="27" w:name="_Toc100649686"/>
      <w:bookmarkStart w:id="28" w:name="ΑΠΟΔΕΚΤΟ"/>
      <w:bookmarkEnd w:id="26"/>
      <w:r>
        <w:rPr>
          <w:rFonts w:asciiTheme="minorHAnsi" w:eastAsia="Calibri" w:hAnsiTheme="minorHAnsi" w:cstheme="minorHAnsi"/>
          <w:color w:val="244061" w:themeColor="accent1" w:themeShade="80"/>
          <w:sz w:val="24"/>
          <w:szCs w:val="24"/>
        </w:rPr>
        <w:t>3.</w:t>
      </w:r>
      <w:r w:rsidRPr="00041938">
        <w:rPr>
          <w:rFonts w:asciiTheme="minorHAnsi" w:eastAsia="Calibri" w:hAnsiTheme="minorHAnsi" w:cstheme="minorHAnsi"/>
          <w:color w:val="244061" w:themeColor="accent1" w:themeShade="80"/>
          <w:sz w:val="24"/>
          <w:szCs w:val="24"/>
        </w:rPr>
        <w:t>1.</w:t>
      </w:r>
      <w:r>
        <w:rPr>
          <w:rFonts w:asciiTheme="minorHAnsi" w:eastAsia="Calibri" w:hAnsiTheme="minorHAnsi" w:cstheme="minorHAnsi"/>
          <w:color w:val="244061" w:themeColor="accent1" w:themeShade="80"/>
          <w:sz w:val="24"/>
          <w:szCs w:val="24"/>
        </w:rPr>
        <w:t>3 Αλλαγή κατάστασης Ηλεκτρονικού Τιμολογίου</w:t>
      </w:r>
      <w:r w:rsidRPr="00893D91">
        <w:rPr>
          <w:rFonts w:asciiTheme="minorHAnsi" w:eastAsia="Calibri" w:hAnsiTheme="minorHAnsi" w:cstheme="minorHAnsi"/>
          <w:color w:val="244061" w:themeColor="accent1" w:themeShade="80"/>
          <w:sz w:val="24"/>
          <w:szCs w:val="24"/>
        </w:rPr>
        <w:t xml:space="preserve"> από τον Υπόλογο Φορέα και απαιτούμενες ενέργειες</w:t>
      </w:r>
      <w:r>
        <w:rPr>
          <w:rFonts w:asciiTheme="minorHAnsi" w:eastAsia="Calibri" w:hAnsiTheme="minorHAnsi" w:cstheme="minorHAnsi"/>
          <w:color w:val="244061" w:themeColor="accent1" w:themeShade="80"/>
          <w:sz w:val="24"/>
          <w:szCs w:val="24"/>
        </w:rPr>
        <w:t xml:space="preserve"> του ΥΔΗΤ</w:t>
      </w:r>
      <w:bookmarkEnd w:id="27"/>
    </w:p>
    <w:p w:rsidR="00716974" w:rsidRPr="00810032" w:rsidRDefault="00716974" w:rsidP="000D16B1">
      <w:pPr>
        <w:jc w:val="both"/>
        <w:rPr>
          <w:rFonts w:ascii="Calibri" w:hAnsi="Calibri" w:cs="Arial"/>
          <w:sz w:val="24"/>
          <w:szCs w:val="24"/>
        </w:rPr>
      </w:pPr>
      <w:r w:rsidRPr="00892B04">
        <w:rPr>
          <w:b/>
          <w:sz w:val="24"/>
          <w:szCs w:val="24"/>
        </w:rPr>
        <w:t>Α)</w:t>
      </w:r>
      <w:r w:rsidRPr="00810032">
        <w:rPr>
          <w:sz w:val="24"/>
          <w:szCs w:val="24"/>
        </w:rPr>
        <w:t xml:space="preserve"> </w:t>
      </w:r>
      <w:r w:rsidR="00810032" w:rsidRPr="00810032">
        <w:rPr>
          <w:sz w:val="24"/>
          <w:szCs w:val="24"/>
        </w:rPr>
        <w:t>Η</w:t>
      </w:r>
      <w:r w:rsidR="0079076C" w:rsidRPr="00810032">
        <w:rPr>
          <w:rFonts w:ascii="Calibri" w:hAnsi="Calibri" w:cs="Arial"/>
          <w:sz w:val="24"/>
          <w:szCs w:val="24"/>
        </w:rPr>
        <w:t xml:space="preserve"> κατάσταση του </w:t>
      </w:r>
      <w:r w:rsidRPr="00810032">
        <w:rPr>
          <w:rFonts w:ascii="Calibri" w:hAnsi="Calibri" w:cs="Arial"/>
          <w:sz w:val="24"/>
          <w:szCs w:val="24"/>
        </w:rPr>
        <w:t>χρεωστικού ΗΤ αλλάζει</w:t>
      </w:r>
      <w:r w:rsidR="00810032" w:rsidRPr="00810032">
        <w:rPr>
          <w:rFonts w:ascii="Calibri" w:hAnsi="Calibri" w:cs="Arial"/>
          <w:sz w:val="24"/>
          <w:szCs w:val="24"/>
        </w:rPr>
        <w:t xml:space="preserve"> από τον Εισηγητή Εκκαθάρισης Δαπάνης</w:t>
      </w:r>
      <w:r w:rsidRPr="00810032">
        <w:rPr>
          <w:rFonts w:ascii="Calibri" w:hAnsi="Calibri" w:cs="Arial"/>
          <w:sz w:val="24"/>
          <w:szCs w:val="24"/>
        </w:rPr>
        <w:t>:</w:t>
      </w:r>
    </w:p>
    <w:p w:rsidR="00810032" w:rsidRDefault="0079076C" w:rsidP="00716974">
      <w:pPr>
        <w:pStyle w:val="a3"/>
        <w:numPr>
          <w:ilvl w:val="0"/>
          <w:numId w:val="43"/>
        </w:numPr>
        <w:jc w:val="both"/>
        <w:rPr>
          <w:rFonts w:ascii="Calibri" w:hAnsi="Calibri" w:cs="Arial"/>
          <w:sz w:val="24"/>
          <w:szCs w:val="24"/>
        </w:rPr>
      </w:pPr>
      <w:r w:rsidRPr="00810032">
        <w:rPr>
          <w:rFonts w:ascii="Calibri" w:hAnsi="Calibri" w:cs="Arial"/>
          <w:sz w:val="24"/>
          <w:szCs w:val="24"/>
        </w:rPr>
        <w:t xml:space="preserve">σε </w:t>
      </w:r>
      <w:r w:rsidRPr="00810032">
        <w:rPr>
          <w:i/>
          <w:color w:val="365F91" w:themeColor="accent1" w:themeShade="BF"/>
          <w:sz w:val="24"/>
          <w:szCs w:val="24"/>
        </w:rPr>
        <w:t>ΑΠΟΔΟΧΗ (2</w:t>
      </w:r>
      <w:r w:rsidRPr="00810032">
        <w:rPr>
          <w:color w:val="365F91" w:themeColor="accent1" w:themeShade="BF"/>
          <w:sz w:val="24"/>
          <w:szCs w:val="24"/>
        </w:rPr>
        <w:t>)</w:t>
      </w:r>
      <w:r w:rsidRPr="00810032">
        <w:rPr>
          <w:rFonts w:ascii="Calibri" w:hAnsi="Calibri" w:cs="Arial"/>
          <w:sz w:val="24"/>
          <w:szCs w:val="24"/>
        </w:rPr>
        <w:t xml:space="preserve">, που αποτελεί τελική κατάσταση για το ΗΤ, μετά την ενσωμάτωσή του σε εντολή πληρωμής και την οριστικοποίηση </w:t>
      </w:r>
      <w:r w:rsidR="00716974" w:rsidRPr="00810032">
        <w:rPr>
          <w:rFonts w:ascii="Calibri" w:hAnsi="Calibri" w:cs="Arial"/>
          <w:sz w:val="24"/>
          <w:szCs w:val="24"/>
        </w:rPr>
        <w:t>αυτής</w:t>
      </w:r>
      <w:bookmarkEnd w:id="28"/>
      <w:r w:rsidR="00810032">
        <w:rPr>
          <w:rFonts w:ascii="Calibri" w:hAnsi="Calibri" w:cs="Arial"/>
          <w:sz w:val="24"/>
          <w:szCs w:val="24"/>
        </w:rPr>
        <w:t>.</w:t>
      </w:r>
    </w:p>
    <w:p w:rsidR="0079076C" w:rsidRPr="00810032" w:rsidRDefault="001158D5" w:rsidP="00810032">
      <w:pPr>
        <w:pStyle w:val="a3"/>
        <w:jc w:val="both"/>
        <w:rPr>
          <w:rFonts w:ascii="Calibri" w:hAnsi="Calibri" w:cs="Arial"/>
          <w:i/>
          <w:sz w:val="24"/>
          <w:szCs w:val="24"/>
        </w:rPr>
      </w:pPr>
      <w:r w:rsidRPr="001158D5">
        <w:rPr>
          <w:rFonts w:ascii="Calibri" w:hAnsi="Calibri" w:cs="Arial"/>
          <w:b/>
          <w:i/>
          <w:sz w:val="24"/>
          <w:szCs w:val="24"/>
        </w:rPr>
        <w:t>Απαιτούμενη ενέργεια από τον ΥΔΗΤ:</w:t>
      </w:r>
      <w:r>
        <w:rPr>
          <w:rFonts w:ascii="Calibri" w:hAnsi="Calibri" w:cs="Arial"/>
          <w:i/>
          <w:sz w:val="24"/>
          <w:szCs w:val="24"/>
        </w:rPr>
        <w:t xml:space="preserve"> </w:t>
      </w:r>
      <w:r w:rsidR="00810032" w:rsidRPr="00810032">
        <w:rPr>
          <w:rFonts w:ascii="Calibri" w:hAnsi="Calibri" w:cs="Arial"/>
          <w:i/>
          <w:sz w:val="24"/>
          <w:szCs w:val="24"/>
        </w:rPr>
        <w:t>Δεν απαιτείται</w:t>
      </w:r>
      <w:r>
        <w:rPr>
          <w:rFonts w:ascii="Calibri" w:hAnsi="Calibri" w:cs="Arial"/>
          <w:i/>
          <w:sz w:val="24"/>
          <w:szCs w:val="24"/>
        </w:rPr>
        <w:t>.</w:t>
      </w:r>
    </w:p>
    <w:p w:rsidR="001158D5" w:rsidRPr="001158D5" w:rsidRDefault="00716974" w:rsidP="00810032">
      <w:pPr>
        <w:pStyle w:val="a3"/>
        <w:numPr>
          <w:ilvl w:val="0"/>
          <w:numId w:val="43"/>
        </w:numPr>
        <w:jc w:val="both"/>
        <w:rPr>
          <w:i/>
          <w:color w:val="365F91" w:themeColor="accent1" w:themeShade="BF"/>
          <w:sz w:val="24"/>
          <w:szCs w:val="24"/>
        </w:rPr>
      </w:pPr>
      <w:r w:rsidRPr="00810032">
        <w:rPr>
          <w:rFonts w:ascii="Calibri" w:hAnsi="Calibri" w:cs="Arial"/>
          <w:sz w:val="24"/>
          <w:szCs w:val="24"/>
        </w:rPr>
        <w:t xml:space="preserve">σε </w:t>
      </w:r>
      <w:r w:rsidRPr="00810032">
        <w:rPr>
          <w:i/>
          <w:color w:val="365F91" w:themeColor="accent1" w:themeShade="BF"/>
          <w:sz w:val="24"/>
          <w:szCs w:val="24"/>
        </w:rPr>
        <w:t>ΑΜΦΙΣΒΗΤΗΣΗ ΤΙΜΟΛΟΓΙΟΥ/ΠΑΡΟΧΗ ΔΙΕΥΚΡΙΝΙΣΕΩΝ (7)</w:t>
      </w:r>
      <w:r w:rsidRPr="00810032">
        <w:rPr>
          <w:sz w:val="24"/>
          <w:szCs w:val="24"/>
        </w:rPr>
        <w:t>,</w:t>
      </w:r>
      <w:r w:rsidR="00810032" w:rsidRPr="00810032">
        <w:rPr>
          <w:sz w:val="24"/>
          <w:szCs w:val="24"/>
        </w:rPr>
        <w:t xml:space="preserve"> όταν συντρέχουν λόγοι αμφισβήτησης εκ μέρους του Φορέα-Υπολόγου.</w:t>
      </w:r>
    </w:p>
    <w:p w:rsidR="00810032" w:rsidRPr="001158D5" w:rsidRDefault="001158D5" w:rsidP="001158D5">
      <w:pPr>
        <w:pStyle w:val="a3"/>
        <w:jc w:val="both"/>
        <w:rPr>
          <w:rFonts w:ascii="Calibri" w:hAnsi="Calibri" w:cs="Arial"/>
          <w:i/>
          <w:sz w:val="24"/>
          <w:szCs w:val="24"/>
        </w:rPr>
      </w:pPr>
      <w:r w:rsidRPr="001158D5">
        <w:rPr>
          <w:rFonts w:ascii="Calibri" w:hAnsi="Calibri" w:cs="Arial"/>
          <w:b/>
          <w:i/>
          <w:sz w:val="24"/>
          <w:szCs w:val="24"/>
        </w:rPr>
        <w:t>Απαιτούμενη ενέργεια από τον ΥΔΗΤ:</w:t>
      </w:r>
      <w:r>
        <w:rPr>
          <w:rFonts w:ascii="Calibri" w:hAnsi="Calibri" w:cs="Arial"/>
          <w:i/>
          <w:sz w:val="24"/>
          <w:szCs w:val="24"/>
        </w:rPr>
        <w:t xml:space="preserve"> </w:t>
      </w:r>
      <w:r w:rsidR="00810032" w:rsidRPr="001158D5">
        <w:rPr>
          <w:i/>
          <w:sz w:val="24"/>
          <w:szCs w:val="24"/>
        </w:rPr>
        <w:t xml:space="preserve">Η αλλαγή σε αυτήν την κατάσταση απαιτεί συνεννόηση για την </w:t>
      </w:r>
      <w:r w:rsidR="00810032" w:rsidRPr="001158D5">
        <w:rPr>
          <w:i/>
          <w:color w:val="365F91" w:themeColor="accent1" w:themeShade="BF"/>
          <w:sz w:val="24"/>
          <w:szCs w:val="24"/>
        </w:rPr>
        <w:t>ΑΠΟΡΡΙΨΗ (4)</w:t>
      </w:r>
      <w:r w:rsidR="00810032" w:rsidRPr="001158D5">
        <w:rPr>
          <w:i/>
          <w:sz w:val="24"/>
          <w:szCs w:val="24"/>
        </w:rPr>
        <w:t xml:space="preserve"> του ΗΤ ή την εκ νέου </w:t>
      </w:r>
      <w:r w:rsidR="00810032" w:rsidRPr="001158D5">
        <w:rPr>
          <w:i/>
          <w:color w:val="1F497D" w:themeColor="text2"/>
          <w:sz w:val="24"/>
          <w:szCs w:val="24"/>
        </w:rPr>
        <w:t>ΑΠΟΔΟΧΗ ΑΠΟ ΑΑ</w:t>
      </w:r>
      <w:r w:rsidR="00810032" w:rsidRPr="001158D5">
        <w:rPr>
          <w:i/>
          <w:sz w:val="24"/>
          <w:szCs w:val="24"/>
        </w:rPr>
        <w:t xml:space="preserve"> του ΗΤ από τον Υπεύθυνο Διαχείρισης ΗΤ προκειμένου να καταστεί δυνατή η ενσωμάτωσή του σε εντολή πληρωμής.</w:t>
      </w:r>
    </w:p>
    <w:p w:rsidR="00810032" w:rsidRDefault="00810032" w:rsidP="00810032">
      <w:pPr>
        <w:jc w:val="both"/>
        <w:rPr>
          <w:sz w:val="24"/>
          <w:szCs w:val="24"/>
        </w:rPr>
      </w:pPr>
      <w:r w:rsidRPr="00892B04">
        <w:rPr>
          <w:b/>
          <w:sz w:val="24"/>
          <w:szCs w:val="24"/>
        </w:rPr>
        <w:t>Β)</w:t>
      </w:r>
      <w:r w:rsidRPr="00810032">
        <w:t xml:space="preserve"> </w:t>
      </w:r>
      <w:r w:rsidRPr="00810032">
        <w:rPr>
          <w:sz w:val="24"/>
          <w:szCs w:val="24"/>
        </w:rPr>
        <w:t xml:space="preserve">Η κατάσταση του χρεωστικού ΗΤ αλλάζει από τον </w:t>
      </w:r>
      <w:r w:rsidR="001158D5">
        <w:rPr>
          <w:sz w:val="24"/>
          <w:szCs w:val="24"/>
        </w:rPr>
        <w:t>Υπεύθυνο Λογαριασμού</w:t>
      </w:r>
      <w:r w:rsidRPr="00810032">
        <w:rPr>
          <w:sz w:val="24"/>
          <w:szCs w:val="24"/>
        </w:rPr>
        <w:t>:</w:t>
      </w:r>
    </w:p>
    <w:p w:rsidR="001158D5" w:rsidRDefault="001158D5" w:rsidP="001158D5">
      <w:pPr>
        <w:pStyle w:val="a3"/>
        <w:numPr>
          <w:ilvl w:val="0"/>
          <w:numId w:val="43"/>
        </w:numPr>
        <w:jc w:val="both"/>
        <w:rPr>
          <w:sz w:val="24"/>
          <w:szCs w:val="24"/>
        </w:rPr>
      </w:pPr>
      <w:r>
        <w:rPr>
          <w:sz w:val="24"/>
          <w:szCs w:val="24"/>
        </w:rPr>
        <w:t xml:space="preserve">σε </w:t>
      </w:r>
      <w:r w:rsidRPr="001158D5">
        <w:rPr>
          <w:i/>
          <w:color w:val="365F91" w:themeColor="accent1" w:themeShade="BF"/>
          <w:sz w:val="24"/>
          <w:szCs w:val="24"/>
        </w:rPr>
        <w:t>ΜΕΡΙΚΗ ΠΛΗΡΩΜΗ (6)</w:t>
      </w:r>
      <w:r>
        <w:rPr>
          <w:sz w:val="24"/>
          <w:szCs w:val="24"/>
        </w:rPr>
        <w:t xml:space="preserve"> ή </w:t>
      </w:r>
      <w:r w:rsidRPr="001158D5">
        <w:rPr>
          <w:i/>
          <w:color w:val="365F91" w:themeColor="accent1" w:themeShade="BF"/>
          <w:sz w:val="24"/>
          <w:szCs w:val="24"/>
        </w:rPr>
        <w:t>ΠΛΗΡΩΜΗ (5)</w:t>
      </w:r>
      <w:r>
        <w:rPr>
          <w:sz w:val="24"/>
          <w:szCs w:val="24"/>
        </w:rPr>
        <w:t xml:space="preserve"> με την εκτέλεση μέρους ή του συνόλου των ηλεκτρονικών πληρωμών (</w:t>
      </w:r>
      <w:r>
        <w:rPr>
          <w:sz w:val="24"/>
          <w:szCs w:val="24"/>
          <w:lang w:val="en-US"/>
        </w:rPr>
        <w:t>eps</w:t>
      </w:r>
      <w:r w:rsidRPr="001158D5">
        <w:rPr>
          <w:sz w:val="24"/>
          <w:szCs w:val="24"/>
        </w:rPr>
        <w:t>)</w:t>
      </w:r>
      <w:r w:rsidR="00892B04" w:rsidRPr="00892B04">
        <w:rPr>
          <w:sz w:val="24"/>
          <w:szCs w:val="24"/>
        </w:rPr>
        <w:t>.</w:t>
      </w:r>
    </w:p>
    <w:p w:rsidR="00892B04" w:rsidRPr="00810032" w:rsidRDefault="00892B04" w:rsidP="00892B04">
      <w:pPr>
        <w:pStyle w:val="a3"/>
        <w:jc w:val="both"/>
        <w:rPr>
          <w:rFonts w:ascii="Calibri" w:hAnsi="Calibri" w:cs="Arial"/>
          <w:i/>
          <w:sz w:val="24"/>
          <w:szCs w:val="24"/>
        </w:rPr>
      </w:pPr>
      <w:r w:rsidRPr="001158D5">
        <w:rPr>
          <w:rFonts w:ascii="Calibri" w:hAnsi="Calibri" w:cs="Arial"/>
          <w:b/>
          <w:i/>
          <w:sz w:val="24"/>
          <w:szCs w:val="24"/>
        </w:rPr>
        <w:t>Απαιτούμενη ενέργεια από τον ΥΔΗΤ:</w:t>
      </w:r>
      <w:r>
        <w:rPr>
          <w:rFonts w:ascii="Calibri" w:hAnsi="Calibri" w:cs="Arial"/>
          <w:i/>
          <w:sz w:val="24"/>
          <w:szCs w:val="24"/>
        </w:rPr>
        <w:t xml:space="preserve"> </w:t>
      </w:r>
      <w:r w:rsidRPr="00810032">
        <w:rPr>
          <w:rFonts w:ascii="Calibri" w:hAnsi="Calibri" w:cs="Arial"/>
          <w:i/>
          <w:sz w:val="24"/>
          <w:szCs w:val="24"/>
        </w:rPr>
        <w:t>Δεν απαιτείται</w:t>
      </w:r>
      <w:r>
        <w:rPr>
          <w:rFonts w:ascii="Calibri" w:hAnsi="Calibri" w:cs="Arial"/>
          <w:i/>
          <w:sz w:val="24"/>
          <w:szCs w:val="24"/>
        </w:rPr>
        <w:t>.</w:t>
      </w:r>
    </w:p>
    <w:p w:rsidR="001158D5" w:rsidRPr="001158D5" w:rsidRDefault="001158D5" w:rsidP="001158D5">
      <w:pPr>
        <w:pStyle w:val="a3"/>
        <w:jc w:val="both"/>
        <w:rPr>
          <w:sz w:val="24"/>
          <w:szCs w:val="24"/>
        </w:rPr>
      </w:pPr>
    </w:p>
    <w:p w:rsidR="00892B04" w:rsidRDefault="00892B04">
      <w:pPr>
        <w:rPr>
          <w:rFonts w:eastAsia="Calibri" w:cstheme="minorHAnsi"/>
          <w:b/>
          <w:bCs/>
          <w:color w:val="244061" w:themeColor="accent1" w:themeShade="80"/>
          <w:sz w:val="24"/>
          <w:szCs w:val="24"/>
        </w:rPr>
      </w:pPr>
      <w:r>
        <w:rPr>
          <w:rFonts w:eastAsia="Calibri" w:cstheme="minorHAnsi"/>
          <w:color w:val="244061" w:themeColor="accent1" w:themeShade="80"/>
          <w:sz w:val="24"/>
          <w:szCs w:val="24"/>
        </w:rPr>
        <w:br w:type="page"/>
      </w:r>
    </w:p>
    <w:p w:rsidR="00720374" w:rsidRPr="0064681E" w:rsidRDefault="00A66E80" w:rsidP="00720374">
      <w:pPr>
        <w:pStyle w:val="3"/>
        <w:numPr>
          <w:ilvl w:val="0"/>
          <w:numId w:val="0"/>
        </w:numPr>
        <w:spacing w:after="240"/>
        <w:rPr>
          <w:rFonts w:asciiTheme="minorHAnsi" w:eastAsia="Calibri" w:hAnsiTheme="minorHAnsi" w:cstheme="minorHAnsi"/>
          <w:color w:val="244061" w:themeColor="accent1" w:themeShade="80"/>
          <w:sz w:val="24"/>
          <w:szCs w:val="24"/>
        </w:rPr>
      </w:pPr>
      <w:bookmarkStart w:id="29" w:name="_Toc100649687"/>
      <w:r>
        <w:rPr>
          <w:rFonts w:asciiTheme="minorHAnsi" w:eastAsia="Calibri" w:hAnsiTheme="minorHAnsi" w:cstheme="minorHAnsi"/>
          <w:color w:val="244061" w:themeColor="accent1" w:themeShade="80"/>
          <w:sz w:val="24"/>
          <w:szCs w:val="24"/>
        </w:rPr>
        <w:lastRenderedPageBreak/>
        <w:t>3.</w:t>
      </w:r>
      <w:r w:rsidRPr="00041938">
        <w:rPr>
          <w:rFonts w:asciiTheme="minorHAnsi" w:eastAsia="Calibri" w:hAnsiTheme="minorHAnsi" w:cstheme="minorHAnsi"/>
          <w:color w:val="244061" w:themeColor="accent1" w:themeShade="80"/>
          <w:sz w:val="24"/>
          <w:szCs w:val="24"/>
        </w:rPr>
        <w:t>1.</w:t>
      </w:r>
      <w:r w:rsidR="00893D91">
        <w:rPr>
          <w:rFonts w:asciiTheme="minorHAnsi" w:eastAsia="Calibri" w:hAnsiTheme="minorHAnsi" w:cstheme="minorHAnsi"/>
          <w:color w:val="244061" w:themeColor="accent1" w:themeShade="80"/>
          <w:sz w:val="24"/>
          <w:szCs w:val="24"/>
        </w:rPr>
        <w:t>4</w:t>
      </w:r>
      <w:r w:rsidR="00720374">
        <w:rPr>
          <w:rFonts w:asciiTheme="minorHAnsi" w:eastAsia="Calibri" w:hAnsiTheme="minorHAnsi" w:cstheme="minorHAnsi"/>
          <w:color w:val="244061" w:themeColor="accent1" w:themeShade="80"/>
          <w:sz w:val="24"/>
          <w:szCs w:val="24"/>
        </w:rPr>
        <w:t xml:space="preserve"> </w:t>
      </w:r>
      <w:r w:rsidR="00071B44">
        <w:rPr>
          <w:rFonts w:asciiTheme="minorHAnsi" w:eastAsia="Calibri" w:hAnsiTheme="minorHAnsi" w:cstheme="minorHAnsi"/>
          <w:color w:val="244061" w:themeColor="accent1" w:themeShade="80"/>
          <w:sz w:val="24"/>
          <w:szCs w:val="24"/>
        </w:rPr>
        <w:t xml:space="preserve">Διαχείριση </w:t>
      </w:r>
      <w:r w:rsidR="00A23089">
        <w:rPr>
          <w:rFonts w:asciiTheme="minorHAnsi" w:eastAsia="Calibri" w:hAnsiTheme="minorHAnsi" w:cstheme="minorHAnsi"/>
          <w:color w:val="244061" w:themeColor="accent1" w:themeShade="80"/>
          <w:sz w:val="24"/>
          <w:szCs w:val="24"/>
        </w:rPr>
        <w:t xml:space="preserve">πιστωτικού </w:t>
      </w:r>
      <w:r w:rsidR="00720374">
        <w:rPr>
          <w:rFonts w:asciiTheme="minorHAnsi" w:eastAsia="Calibri" w:hAnsiTheme="minorHAnsi" w:cstheme="minorHAnsi"/>
          <w:color w:val="244061" w:themeColor="accent1" w:themeShade="80"/>
          <w:sz w:val="24"/>
          <w:szCs w:val="24"/>
        </w:rPr>
        <w:t>Ηλεκτρονικού Τιμολογίου</w:t>
      </w:r>
      <w:bookmarkEnd w:id="29"/>
    </w:p>
    <w:p w:rsidR="00E323F9" w:rsidRPr="00977B5A" w:rsidRDefault="00A0746A" w:rsidP="00E323F9">
      <w:pPr>
        <w:spacing w:after="0" w:line="360" w:lineRule="auto"/>
        <w:jc w:val="both"/>
        <w:rPr>
          <w:bCs/>
          <w:sz w:val="24"/>
          <w:szCs w:val="24"/>
        </w:rPr>
      </w:pPr>
      <w:r w:rsidRPr="00977B5A">
        <w:rPr>
          <w:sz w:val="24"/>
          <w:szCs w:val="24"/>
        </w:rPr>
        <w:t xml:space="preserve">Μετά την παραλαβή του πιστωτικού ΗΤ και πατώντας «Προβολή </w:t>
      </w:r>
      <w:r w:rsidR="00851D81" w:rsidRPr="00977B5A">
        <w:rPr>
          <w:sz w:val="24"/>
          <w:szCs w:val="24"/>
        </w:rPr>
        <w:t>Ηλεκτρονικού Τιμολογίου</w:t>
      </w:r>
      <w:r w:rsidRPr="00977B5A">
        <w:rPr>
          <w:sz w:val="24"/>
          <w:szCs w:val="24"/>
        </w:rPr>
        <w:t>»</w:t>
      </w:r>
      <w:r w:rsidR="001675BD" w:rsidRPr="001675BD">
        <w:rPr>
          <w:sz w:val="24"/>
          <w:szCs w:val="24"/>
        </w:rPr>
        <w:t xml:space="preserve"> </w:t>
      </w:r>
      <w:r w:rsidR="00851D81" w:rsidRPr="00977B5A">
        <w:rPr>
          <w:noProof/>
          <w:sz w:val="24"/>
          <w:szCs w:val="24"/>
          <w:lang w:eastAsia="el-GR"/>
        </w:rPr>
        <w:drawing>
          <wp:inline distT="0" distB="0" distL="0" distR="0" wp14:anchorId="242FAA10" wp14:editId="539BEB3F">
            <wp:extent cx="199293" cy="225008"/>
            <wp:effectExtent l="0" t="0" r="0" b="3810"/>
            <wp:docPr id="2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arc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039" cy="228108"/>
                    </a:xfrm>
                    <a:prstGeom prst="rect">
                      <a:avLst/>
                    </a:prstGeom>
                  </pic:spPr>
                </pic:pic>
              </a:graphicData>
            </a:graphic>
          </wp:inline>
        </w:drawing>
      </w:r>
      <w:r w:rsidRPr="00977B5A">
        <w:rPr>
          <w:rFonts w:eastAsia="Calibri" w:cstheme="minorHAnsi"/>
          <w:color w:val="244061" w:themeColor="accent1" w:themeShade="80"/>
          <w:sz w:val="24"/>
          <w:szCs w:val="24"/>
        </w:rPr>
        <w:t xml:space="preserve">, </w:t>
      </w:r>
      <w:r w:rsidR="00AE38F0" w:rsidRPr="007D6DA8">
        <w:rPr>
          <w:sz w:val="24"/>
          <w:szCs w:val="24"/>
        </w:rPr>
        <w:t>η κατάστασή του</w:t>
      </w:r>
      <w:r w:rsidR="00AE38F0">
        <w:rPr>
          <w:sz w:val="24"/>
          <w:szCs w:val="24"/>
        </w:rPr>
        <w:t xml:space="preserve"> </w:t>
      </w:r>
      <w:r w:rsidR="00AE38F0" w:rsidRPr="007D6DA8">
        <w:rPr>
          <w:sz w:val="24"/>
          <w:szCs w:val="24"/>
        </w:rPr>
        <w:t>αλλάζει σε</w:t>
      </w:r>
      <w:r w:rsidR="00AE38F0">
        <w:rPr>
          <w:sz w:val="24"/>
          <w:szCs w:val="24"/>
        </w:rPr>
        <w:t xml:space="preserve"> </w:t>
      </w:r>
      <w:proofErr w:type="spellStart"/>
      <w:r w:rsidR="00A30BFA">
        <w:rPr>
          <w:i/>
          <w:color w:val="1F497D" w:themeColor="text2"/>
          <w:sz w:val="24"/>
          <w:szCs w:val="24"/>
        </w:rPr>
        <w:t>ΣΕ</w:t>
      </w:r>
      <w:proofErr w:type="spellEnd"/>
      <w:r w:rsidR="00A30BFA">
        <w:rPr>
          <w:i/>
          <w:color w:val="1F497D" w:themeColor="text2"/>
          <w:sz w:val="24"/>
          <w:szCs w:val="24"/>
        </w:rPr>
        <w:t xml:space="preserve"> </w:t>
      </w:r>
      <w:r w:rsidR="00AE38F0" w:rsidRPr="007D6DA8">
        <w:rPr>
          <w:i/>
          <w:color w:val="1F497D" w:themeColor="text2"/>
          <w:sz w:val="24"/>
          <w:szCs w:val="24"/>
        </w:rPr>
        <w:t>ΕΠΕΞΕΡΓΑΣΙΑ (3)</w:t>
      </w:r>
      <w:r w:rsidR="00AE38F0">
        <w:rPr>
          <w:sz w:val="24"/>
          <w:szCs w:val="24"/>
        </w:rPr>
        <w:t xml:space="preserve"> και </w:t>
      </w:r>
      <w:r w:rsidRPr="00977B5A">
        <w:rPr>
          <w:rFonts w:ascii="Calibri" w:hAnsi="Calibri" w:cs="Arial"/>
          <w:bCs/>
          <w:sz w:val="24"/>
          <w:szCs w:val="24"/>
        </w:rPr>
        <w:t>δίνεται στον χρήστη η δυνατότητα προβολής του συνόλου των στοιχείων του πιστωτικού ΗΤ</w:t>
      </w:r>
      <w:r w:rsidR="00E323F9" w:rsidRPr="00977B5A">
        <w:rPr>
          <w:rFonts w:ascii="Calibri" w:hAnsi="Calibri" w:cs="Arial"/>
          <w:bCs/>
          <w:sz w:val="24"/>
          <w:szCs w:val="24"/>
        </w:rPr>
        <w:t>.</w:t>
      </w:r>
      <w:r w:rsidR="00E323F9" w:rsidRPr="00977B5A">
        <w:rPr>
          <w:bCs/>
          <w:sz w:val="24"/>
          <w:szCs w:val="24"/>
        </w:rPr>
        <w:t xml:space="preserve"> Επισημαίνεται ότι </w:t>
      </w:r>
      <w:r w:rsidR="00E323F9" w:rsidRPr="00977B5A">
        <w:rPr>
          <w:b/>
          <w:bCs/>
          <w:sz w:val="24"/>
          <w:szCs w:val="24"/>
        </w:rPr>
        <w:t>κάθε ένα πιστωτικό τιμολόγιο</w:t>
      </w:r>
      <w:r w:rsidR="00D04FCD">
        <w:rPr>
          <w:bCs/>
          <w:sz w:val="24"/>
          <w:szCs w:val="24"/>
        </w:rPr>
        <w:t xml:space="preserve"> συσχετίζεται </w:t>
      </w:r>
      <w:r w:rsidR="00893D91">
        <w:rPr>
          <w:bCs/>
          <w:sz w:val="24"/>
          <w:szCs w:val="24"/>
        </w:rPr>
        <w:t xml:space="preserve">υποχρεωτικά </w:t>
      </w:r>
      <w:r w:rsidR="00893D91">
        <w:rPr>
          <w:b/>
          <w:bCs/>
          <w:sz w:val="24"/>
          <w:szCs w:val="24"/>
        </w:rPr>
        <w:t xml:space="preserve">με </w:t>
      </w:r>
      <w:r w:rsidR="00E323F9" w:rsidRPr="00977B5A">
        <w:rPr>
          <w:b/>
          <w:bCs/>
          <w:sz w:val="24"/>
          <w:szCs w:val="24"/>
        </w:rPr>
        <w:t>χρεωστικό τιμολόγιο.</w:t>
      </w:r>
    </w:p>
    <w:p w:rsidR="00A0746A" w:rsidRDefault="00C70449" w:rsidP="00A0746A">
      <w:pPr>
        <w:spacing w:after="0" w:line="360" w:lineRule="auto"/>
        <w:ind w:right="-58"/>
        <w:jc w:val="both"/>
        <w:rPr>
          <w:sz w:val="24"/>
          <w:szCs w:val="24"/>
        </w:rPr>
      </w:pPr>
      <w:r>
        <w:rPr>
          <w:noProof/>
          <w:sz w:val="24"/>
          <w:szCs w:val="24"/>
          <w:lang w:eastAsia="el-GR"/>
        </w:rPr>
        <w:drawing>
          <wp:inline distT="0" distB="0" distL="0" distR="0" wp14:anchorId="1F9CBC03" wp14:editId="5AE576AF">
            <wp:extent cx="5271770" cy="2346960"/>
            <wp:effectExtent l="19050" t="19050" r="24130" b="15240"/>
            <wp:docPr id="23" name="22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stretch>
                      <a:fillRect/>
                    </a:stretch>
                  </pic:blipFill>
                  <pic:spPr>
                    <a:xfrm>
                      <a:off x="0" y="0"/>
                      <a:ext cx="5274310" cy="2348091"/>
                    </a:xfrm>
                    <a:prstGeom prst="rect">
                      <a:avLst/>
                    </a:prstGeom>
                    <a:ln>
                      <a:solidFill>
                        <a:schemeClr val="tx1"/>
                      </a:solidFill>
                    </a:ln>
                  </pic:spPr>
                </pic:pic>
              </a:graphicData>
            </a:graphic>
          </wp:inline>
        </w:drawing>
      </w:r>
    </w:p>
    <w:p w:rsidR="000342D1" w:rsidRDefault="00C70449" w:rsidP="000342D1">
      <w:pPr>
        <w:jc w:val="center"/>
        <w:rPr>
          <w:i/>
          <w:sz w:val="20"/>
          <w:szCs w:val="20"/>
        </w:rPr>
      </w:pPr>
      <w:r>
        <w:rPr>
          <w:i/>
          <w:sz w:val="20"/>
          <w:szCs w:val="20"/>
        </w:rPr>
        <w:t>Οθόνη στοιχείων</w:t>
      </w:r>
      <w:r w:rsidR="00797BEE">
        <w:rPr>
          <w:i/>
          <w:sz w:val="20"/>
          <w:szCs w:val="20"/>
        </w:rPr>
        <w:t xml:space="preserve"> </w:t>
      </w:r>
      <w:r>
        <w:rPr>
          <w:i/>
          <w:sz w:val="20"/>
          <w:szCs w:val="20"/>
        </w:rPr>
        <w:t>πιστωτικού ΗΤ</w:t>
      </w:r>
    </w:p>
    <w:p w:rsidR="00720374" w:rsidRDefault="000342D1" w:rsidP="000342D1">
      <w:pPr>
        <w:jc w:val="both"/>
        <w:rPr>
          <w:rFonts w:eastAsia="Calibri" w:cstheme="minorHAnsi"/>
          <w:color w:val="244061" w:themeColor="accent1" w:themeShade="80"/>
          <w:sz w:val="28"/>
          <w:szCs w:val="28"/>
        </w:rPr>
      </w:pPr>
      <w:r>
        <w:rPr>
          <w:rFonts w:eastAsia="Calibri" w:cstheme="minorHAnsi"/>
          <w:noProof/>
          <w:color w:val="244061" w:themeColor="accent1" w:themeShade="80"/>
          <w:sz w:val="28"/>
          <w:szCs w:val="28"/>
          <w:lang w:eastAsia="el-GR"/>
        </w:rPr>
        <w:drawing>
          <wp:inline distT="0" distB="0" distL="0" distR="0" wp14:anchorId="30070F3C" wp14:editId="19E04DB6">
            <wp:extent cx="5274310" cy="973455"/>
            <wp:effectExtent l="19050" t="19050" r="21590" b="17145"/>
            <wp:docPr id="287" name="286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stretch>
                      <a:fillRect/>
                    </a:stretch>
                  </pic:blipFill>
                  <pic:spPr>
                    <a:xfrm>
                      <a:off x="0" y="0"/>
                      <a:ext cx="5274310" cy="973455"/>
                    </a:xfrm>
                    <a:prstGeom prst="rect">
                      <a:avLst/>
                    </a:prstGeom>
                    <a:ln>
                      <a:solidFill>
                        <a:schemeClr val="tx1"/>
                      </a:solidFill>
                    </a:ln>
                  </pic:spPr>
                </pic:pic>
              </a:graphicData>
            </a:graphic>
          </wp:inline>
        </w:drawing>
      </w:r>
    </w:p>
    <w:p w:rsidR="000342D1" w:rsidRDefault="000342D1" w:rsidP="000342D1">
      <w:pPr>
        <w:jc w:val="center"/>
        <w:rPr>
          <w:i/>
          <w:sz w:val="20"/>
          <w:szCs w:val="20"/>
        </w:rPr>
      </w:pPr>
      <w:r>
        <w:rPr>
          <w:i/>
          <w:sz w:val="20"/>
          <w:szCs w:val="20"/>
        </w:rPr>
        <w:t>Οθόνη συσχέτισης με χρεωστικό ΗΤ</w:t>
      </w:r>
    </w:p>
    <w:p w:rsidR="006B656D" w:rsidRPr="00331830" w:rsidRDefault="00AE38F0" w:rsidP="006B656D">
      <w:pPr>
        <w:spacing w:after="0" w:line="360" w:lineRule="auto"/>
        <w:jc w:val="both"/>
        <w:rPr>
          <w:bCs/>
          <w:sz w:val="24"/>
          <w:szCs w:val="24"/>
        </w:rPr>
      </w:pPr>
      <w:r>
        <w:rPr>
          <w:bCs/>
          <w:sz w:val="24"/>
          <w:szCs w:val="24"/>
        </w:rPr>
        <w:t>Μετά την</w:t>
      </w:r>
      <w:r w:rsidR="006B656D">
        <w:rPr>
          <w:bCs/>
          <w:sz w:val="24"/>
          <w:szCs w:val="24"/>
        </w:rPr>
        <w:t xml:space="preserve"> αλλαγή της κατάστασης του χρεωστικού ΗΤ σε </w:t>
      </w:r>
      <w:r w:rsidR="006B656D" w:rsidRPr="00A23089">
        <w:rPr>
          <w:i/>
          <w:color w:val="1F497D" w:themeColor="text2"/>
          <w:sz w:val="24"/>
          <w:szCs w:val="24"/>
        </w:rPr>
        <w:t>Α</w:t>
      </w:r>
      <w:r w:rsidR="00832480">
        <w:rPr>
          <w:i/>
          <w:color w:val="1F497D" w:themeColor="text2"/>
          <w:sz w:val="24"/>
          <w:szCs w:val="24"/>
        </w:rPr>
        <w:t xml:space="preserve">ΠΟΔΟΧΗ ΑΠΟ </w:t>
      </w:r>
      <w:r w:rsidR="006B656D">
        <w:rPr>
          <w:i/>
          <w:color w:val="1F497D" w:themeColor="text2"/>
          <w:sz w:val="24"/>
          <w:szCs w:val="24"/>
        </w:rPr>
        <w:t>ΑΑ</w:t>
      </w:r>
      <w:r>
        <w:rPr>
          <w:bCs/>
          <w:sz w:val="24"/>
          <w:szCs w:val="24"/>
        </w:rPr>
        <w:t>, κάνουμε</w:t>
      </w:r>
      <w:r w:rsidR="00D04FCD" w:rsidRPr="00D04FCD">
        <w:rPr>
          <w:bCs/>
          <w:sz w:val="24"/>
          <w:szCs w:val="24"/>
        </w:rPr>
        <w:t xml:space="preserve"> προβολή του </w:t>
      </w:r>
      <w:r w:rsidR="00D04FCD">
        <w:rPr>
          <w:bCs/>
          <w:sz w:val="24"/>
          <w:szCs w:val="24"/>
        </w:rPr>
        <w:t xml:space="preserve">πιστωτικού </w:t>
      </w:r>
      <w:r w:rsidR="00D04FCD" w:rsidRPr="00D04FCD">
        <w:rPr>
          <w:bCs/>
          <w:sz w:val="24"/>
          <w:szCs w:val="24"/>
        </w:rPr>
        <w:t>ΗΤ</w:t>
      </w:r>
      <w:r>
        <w:rPr>
          <w:bCs/>
          <w:sz w:val="24"/>
          <w:szCs w:val="24"/>
        </w:rPr>
        <w:t xml:space="preserve"> </w:t>
      </w:r>
      <w:r w:rsidR="00D04FCD" w:rsidRPr="004B2D64">
        <w:rPr>
          <w:noProof/>
          <w:sz w:val="24"/>
          <w:szCs w:val="24"/>
          <w:lang w:eastAsia="el-GR"/>
        </w:rPr>
        <w:drawing>
          <wp:inline distT="0" distB="0" distL="0" distR="0" wp14:anchorId="4D11FB95" wp14:editId="45ED735F">
            <wp:extent cx="199293" cy="225008"/>
            <wp:effectExtent l="0" t="0" r="0" b="3810"/>
            <wp:docPr id="7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arc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039" cy="228108"/>
                    </a:xfrm>
                    <a:prstGeom prst="rect">
                      <a:avLst/>
                    </a:prstGeom>
                  </pic:spPr>
                </pic:pic>
              </a:graphicData>
            </a:graphic>
          </wp:inline>
        </w:drawing>
      </w:r>
      <w:r>
        <w:rPr>
          <w:bCs/>
          <w:sz w:val="24"/>
          <w:szCs w:val="24"/>
        </w:rPr>
        <w:t xml:space="preserve"> και επιλέγουμε</w:t>
      </w:r>
      <w:r w:rsidR="00D04FCD">
        <w:rPr>
          <w:bCs/>
          <w:sz w:val="24"/>
          <w:szCs w:val="24"/>
        </w:rPr>
        <w:t xml:space="preserve"> </w:t>
      </w:r>
      <w:r w:rsidR="00D04FCD" w:rsidRPr="00D04FCD">
        <w:rPr>
          <w:i/>
          <w:color w:val="1F497D" w:themeColor="text2"/>
          <w:sz w:val="24"/>
          <w:szCs w:val="24"/>
        </w:rPr>
        <w:t>ΑΠΟΔΟΧΗ ΑΠΟ ΑΑ</w:t>
      </w:r>
      <w:r w:rsidR="00D04FCD">
        <w:rPr>
          <w:bCs/>
          <w:sz w:val="24"/>
          <w:szCs w:val="24"/>
        </w:rPr>
        <w:t>.</w:t>
      </w:r>
      <w:r w:rsidR="00331830">
        <w:rPr>
          <w:bCs/>
          <w:sz w:val="24"/>
          <w:szCs w:val="24"/>
        </w:rPr>
        <w:t xml:space="preserve"> Σ</w:t>
      </w:r>
      <w:r w:rsidR="00E323F9">
        <w:rPr>
          <w:bCs/>
          <w:sz w:val="24"/>
          <w:szCs w:val="24"/>
        </w:rPr>
        <w:t xml:space="preserve">ε περίπτωση που το χρεωστικό ΗΤ </w:t>
      </w:r>
      <w:r>
        <w:rPr>
          <w:bCs/>
          <w:sz w:val="24"/>
          <w:szCs w:val="24"/>
        </w:rPr>
        <w:t xml:space="preserve">δεν </w:t>
      </w:r>
      <w:r w:rsidR="00E323F9">
        <w:rPr>
          <w:bCs/>
          <w:sz w:val="24"/>
          <w:szCs w:val="24"/>
        </w:rPr>
        <w:t xml:space="preserve">είναι σε κατάσταση </w:t>
      </w:r>
      <w:r w:rsidR="00331830">
        <w:rPr>
          <w:i/>
          <w:color w:val="1F497D" w:themeColor="text2"/>
          <w:sz w:val="24"/>
          <w:szCs w:val="24"/>
        </w:rPr>
        <w:t>ΑΠΟΔΟΧΗ ΑΠΟ</w:t>
      </w:r>
      <w:r w:rsidR="00331830" w:rsidRPr="00D04FCD">
        <w:rPr>
          <w:i/>
          <w:color w:val="1F497D" w:themeColor="text2"/>
          <w:sz w:val="24"/>
          <w:szCs w:val="24"/>
        </w:rPr>
        <w:t xml:space="preserve"> ΑΑ</w:t>
      </w:r>
      <w:r w:rsidR="00E323F9">
        <w:rPr>
          <w:sz w:val="24"/>
          <w:szCs w:val="24"/>
        </w:rPr>
        <w:t>, εμφανίζεται το παρακάτω μήνυμα</w:t>
      </w:r>
      <w:r w:rsidR="00E323F9" w:rsidRPr="00E323F9">
        <w:rPr>
          <w:sz w:val="24"/>
          <w:szCs w:val="24"/>
        </w:rPr>
        <w:t>:</w:t>
      </w:r>
    </w:p>
    <w:p w:rsidR="00D910A7" w:rsidRDefault="00F352CA" w:rsidP="00F352CA">
      <w:pPr>
        <w:spacing w:after="0" w:line="360" w:lineRule="auto"/>
        <w:jc w:val="center"/>
        <w:rPr>
          <w:sz w:val="24"/>
          <w:szCs w:val="24"/>
        </w:rPr>
      </w:pPr>
      <w:r>
        <w:rPr>
          <w:noProof/>
          <w:sz w:val="24"/>
          <w:szCs w:val="24"/>
          <w:lang w:eastAsia="el-GR"/>
        </w:rPr>
        <w:drawing>
          <wp:inline distT="0" distB="0" distL="0" distR="0" wp14:anchorId="416FE119" wp14:editId="7C1B50E6">
            <wp:extent cx="1611086" cy="968829"/>
            <wp:effectExtent l="19050" t="19050" r="27305" b="22225"/>
            <wp:docPr id="568" name="567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a:stretch>
                      <a:fillRect/>
                    </a:stretch>
                  </pic:blipFill>
                  <pic:spPr>
                    <a:xfrm>
                      <a:off x="0" y="0"/>
                      <a:ext cx="1655374" cy="995462"/>
                    </a:xfrm>
                    <a:prstGeom prst="rect">
                      <a:avLst/>
                    </a:prstGeom>
                    <a:ln>
                      <a:solidFill>
                        <a:schemeClr val="tx1"/>
                      </a:solidFill>
                    </a:ln>
                  </pic:spPr>
                </pic:pic>
              </a:graphicData>
            </a:graphic>
          </wp:inline>
        </w:drawing>
      </w:r>
    </w:p>
    <w:p w:rsidR="00D910A7" w:rsidRPr="00E323F9" w:rsidRDefault="00D910A7" w:rsidP="006B656D">
      <w:pPr>
        <w:spacing w:after="0" w:line="360" w:lineRule="auto"/>
        <w:jc w:val="both"/>
        <w:rPr>
          <w:sz w:val="24"/>
          <w:szCs w:val="24"/>
        </w:rPr>
      </w:pPr>
    </w:p>
    <w:p w:rsidR="000342D1" w:rsidRPr="00A9059E" w:rsidRDefault="00E95240" w:rsidP="00D910A7">
      <w:pPr>
        <w:pBdr>
          <w:top w:val="single" w:sz="4" w:space="1" w:color="auto"/>
          <w:left w:val="single" w:sz="4" w:space="4" w:color="auto"/>
          <w:bottom w:val="single" w:sz="4" w:space="1" w:color="auto"/>
          <w:right w:val="single" w:sz="4" w:space="4" w:color="auto"/>
        </w:pBdr>
        <w:jc w:val="both"/>
        <w:rPr>
          <w:rFonts w:eastAsia="Calibri" w:cstheme="minorHAnsi"/>
          <w:color w:val="244061" w:themeColor="accent1" w:themeShade="80"/>
          <w:sz w:val="28"/>
          <w:szCs w:val="28"/>
        </w:rPr>
      </w:pPr>
      <w:r>
        <w:rPr>
          <w:b/>
          <w:bCs/>
          <w:i/>
          <w:sz w:val="24"/>
          <w:szCs w:val="24"/>
        </w:rPr>
        <w:lastRenderedPageBreak/>
        <w:t>ΠΡΟΣΟΧΗ</w:t>
      </w:r>
      <w:r w:rsidR="00A9059E" w:rsidRPr="00A9059E">
        <w:rPr>
          <w:bCs/>
          <w:sz w:val="24"/>
          <w:szCs w:val="24"/>
        </w:rPr>
        <w:t xml:space="preserve">: </w:t>
      </w:r>
      <w:r w:rsidR="005703BB">
        <w:rPr>
          <w:bCs/>
          <w:sz w:val="24"/>
          <w:szCs w:val="24"/>
        </w:rPr>
        <w:t xml:space="preserve">Η αλλαγή της κατάστασης τόσο του χρεωστικού όσο και του πιστωτικού τιμολογίου σε </w:t>
      </w:r>
      <w:r w:rsidR="005703BB">
        <w:rPr>
          <w:i/>
          <w:color w:val="1F497D" w:themeColor="text2"/>
          <w:sz w:val="24"/>
          <w:szCs w:val="24"/>
        </w:rPr>
        <w:t xml:space="preserve">ΑΠΟΔΟΧΗ ΑΠΟ ΑΑ </w:t>
      </w:r>
      <w:r w:rsidR="005703BB">
        <w:rPr>
          <w:bCs/>
          <w:sz w:val="24"/>
          <w:szCs w:val="24"/>
        </w:rPr>
        <w:t>είναι απ</w:t>
      </w:r>
      <w:r w:rsidR="00D7589F">
        <w:rPr>
          <w:bCs/>
          <w:sz w:val="24"/>
          <w:szCs w:val="24"/>
        </w:rPr>
        <w:t xml:space="preserve">αραίτητη προϋπόθεση προκειμένου </w:t>
      </w:r>
      <w:r w:rsidR="005703BB" w:rsidRPr="00D910A7">
        <w:rPr>
          <w:b/>
          <w:bCs/>
          <w:sz w:val="24"/>
          <w:szCs w:val="24"/>
        </w:rPr>
        <w:t>να</w:t>
      </w:r>
      <w:r w:rsidR="006B5437" w:rsidRPr="00D910A7">
        <w:rPr>
          <w:b/>
          <w:bCs/>
          <w:sz w:val="24"/>
          <w:szCs w:val="24"/>
        </w:rPr>
        <w:t xml:space="preserve"> υπολογιστεί η </w:t>
      </w:r>
      <w:proofErr w:type="spellStart"/>
      <w:r w:rsidR="006B5437" w:rsidRPr="00D910A7">
        <w:rPr>
          <w:b/>
          <w:bCs/>
          <w:sz w:val="24"/>
          <w:szCs w:val="24"/>
        </w:rPr>
        <w:t>απομείωση</w:t>
      </w:r>
      <w:proofErr w:type="spellEnd"/>
      <w:r w:rsidR="00797BEE">
        <w:rPr>
          <w:b/>
          <w:bCs/>
          <w:sz w:val="24"/>
          <w:szCs w:val="24"/>
        </w:rPr>
        <w:t xml:space="preserve"> </w:t>
      </w:r>
      <w:r w:rsidR="00A9059E" w:rsidRPr="00D910A7">
        <w:rPr>
          <w:b/>
          <w:bCs/>
          <w:sz w:val="24"/>
          <w:szCs w:val="24"/>
        </w:rPr>
        <w:t xml:space="preserve">της αξίας του </w:t>
      </w:r>
      <w:r w:rsidR="00D910A7">
        <w:rPr>
          <w:b/>
          <w:bCs/>
          <w:sz w:val="24"/>
          <w:szCs w:val="24"/>
        </w:rPr>
        <w:t xml:space="preserve">χρεωστικού </w:t>
      </w:r>
      <w:r w:rsidR="00A9059E" w:rsidRPr="00D910A7">
        <w:rPr>
          <w:b/>
          <w:bCs/>
          <w:sz w:val="24"/>
          <w:szCs w:val="24"/>
        </w:rPr>
        <w:t xml:space="preserve">τιμολογίου στο </w:t>
      </w:r>
      <w:r w:rsidR="00A9059E" w:rsidRPr="00D910A7">
        <w:rPr>
          <w:b/>
          <w:bCs/>
          <w:sz w:val="24"/>
          <w:szCs w:val="24"/>
          <w:lang w:val="en-US"/>
        </w:rPr>
        <w:t>e</w:t>
      </w:r>
      <w:r w:rsidR="00A9059E" w:rsidRPr="00D910A7">
        <w:rPr>
          <w:b/>
          <w:bCs/>
          <w:sz w:val="24"/>
          <w:szCs w:val="24"/>
        </w:rPr>
        <w:t>-ΠΔΕ.</w:t>
      </w:r>
    </w:p>
    <w:p w:rsidR="00A506A3" w:rsidRDefault="00DB2671" w:rsidP="00A506A3">
      <w:pPr>
        <w:spacing w:after="0" w:line="360" w:lineRule="auto"/>
        <w:ind w:left="-142"/>
        <w:contextualSpacing/>
        <w:jc w:val="both"/>
        <w:rPr>
          <w:b/>
          <w:sz w:val="24"/>
          <w:szCs w:val="24"/>
        </w:rPr>
      </w:pPr>
      <w:r w:rsidRPr="00C259D1">
        <w:rPr>
          <w:b/>
          <w:sz w:val="24"/>
          <w:szCs w:val="24"/>
        </w:rPr>
        <w:t>Επισημαίνεται ότι</w:t>
      </w:r>
      <w:r w:rsidR="00CB2FA9">
        <w:rPr>
          <w:b/>
          <w:sz w:val="24"/>
          <w:szCs w:val="24"/>
        </w:rPr>
        <w:t xml:space="preserve"> η κατάσταση  του πιστωτικού ΗΤ </w:t>
      </w:r>
      <w:r w:rsidR="00CB2FA9" w:rsidRPr="00C259D1">
        <w:rPr>
          <w:rFonts w:ascii="Calibri" w:hAnsi="Calibri" w:cs="Arial"/>
          <w:b/>
          <w:sz w:val="24"/>
          <w:szCs w:val="24"/>
        </w:rPr>
        <w:t xml:space="preserve">αλλάζει αυτομάτως σε </w:t>
      </w:r>
      <w:r w:rsidR="00CB2FA9">
        <w:rPr>
          <w:b/>
          <w:i/>
          <w:color w:val="365F91" w:themeColor="accent1" w:themeShade="BF"/>
          <w:sz w:val="24"/>
          <w:szCs w:val="24"/>
        </w:rPr>
        <w:t xml:space="preserve">ΑΠΟΔΟΧΗ (2),  </w:t>
      </w:r>
      <w:r w:rsidR="00CB2FA9">
        <w:rPr>
          <w:b/>
          <w:sz w:val="24"/>
          <w:szCs w:val="24"/>
        </w:rPr>
        <w:t>που αποτελεί τελική κατάσταση για το ΗΤ,</w:t>
      </w:r>
      <w:r w:rsidR="00CB2FA9">
        <w:rPr>
          <w:b/>
          <w:i/>
          <w:color w:val="365F91" w:themeColor="accent1" w:themeShade="BF"/>
          <w:sz w:val="24"/>
          <w:szCs w:val="24"/>
        </w:rPr>
        <w:t xml:space="preserve"> </w:t>
      </w:r>
      <w:r w:rsidR="00CB2FA9">
        <w:rPr>
          <w:b/>
          <w:sz w:val="24"/>
          <w:szCs w:val="24"/>
        </w:rPr>
        <w:t xml:space="preserve">σε περίπτωση που το συσχετισμένο χρεωστικό ΗΤ αλλάξει κι αυτό σε κατάσταση </w:t>
      </w:r>
      <w:r w:rsidR="00CB2FA9">
        <w:rPr>
          <w:b/>
          <w:i/>
          <w:color w:val="365F91" w:themeColor="accent1" w:themeShade="BF"/>
          <w:sz w:val="24"/>
          <w:szCs w:val="24"/>
        </w:rPr>
        <w:t>ΑΠΟΔΟΧΗ (2)</w:t>
      </w:r>
      <w:bookmarkStart w:id="30" w:name="_1.3.2_Υπόλογοι"/>
      <w:bookmarkEnd w:id="30"/>
      <w:r w:rsidR="00A506A3">
        <w:rPr>
          <w:b/>
          <w:i/>
          <w:color w:val="365F91" w:themeColor="accent1" w:themeShade="BF"/>
          <w:sz w:val="24"/>
          <w:szCs w:val="24"/>
        </w:rPr>
        <w:t xml:space="preserve"> </w:t>
      </w:r>
      <w:r w:rsidR="00A506A3" w:rsidRPr="00A506A3">
        <w:rPr>
          <w:b/>
          <w:sz w:val="24"/>
          <w:szCs w:val="24"/>
        </w:rPr>
        <w:t>(</w:t>
      </w:r>
      <w:hyperlink w:anchor="_3.1.3_Αλλαγή_κατάστασης" w:history="1">
        <w:r w:rsidR="00A506A3" w:rsidRPr="00893D91">
          <w:rPr>
            <w:rStyle w:val="-"/>
            <w:b/>
            <w:sz w:val="24"/>
            <w:szCs w:val="24"/>
          </w:rPr>
          <w:t>βλ. 3.1</w:t>
        </w:r>
        <w:r w:rsidR="00893D91" w:rsidRPr="00893D91">
          <w:rPr>
            <w:rStyle w:val="-"/>
            <w:b/>
            <w:sz w:val="24"/>
            <w:szCs w:val="24"/>
          </w:rPr>
          <w:t>.3</w:t>
        </w:r>
      </w:hyperlink>
      <w:r w:rsidR="00A506A3" w:rsidRPr="00A506A3">
        <w:rPr>
          <w:b/>
          <w:sz w:val="24"/>
          <w:szCs w:val="24"/>
        </w:rPr>
        <w:t>)</w:t>
      </w:r>
      <w:r w:rsidR="00A506A3">
        <w:rPr>
          <w:b/>
          <w:sz w:val="24"/>
          <w:szCs w:val="24"/>
        </w:rPr>
        <w:t>.</w:t>
      </w:r>
    </w:p>
    <w:p w:rsidR="00A506A3" w:rsidRPr="00A506A3" w:rsidRDefault="00A506A3" w:rsidP="00A506A3">
      <w:pPr>
        <w:spacing w:after="0" w:line="360" w:lineRule="auto"/>
        <w:ind w:left="-142"/>
        <w:contextualSpacing/>
        <w:jc w:val="both"/>
        <w:rPr>
          <w:rFonts w:ascii="Calibri" w:hAnsi="Calibri" w:cs="Arial"/>
          <w:b/>
          <w:sz w:val="24"/>
          <w:szCs w:val="24"/>
        </w:rPr>
      </w:pPr>
    </w:p>
    <w:p w:rsidR="00DD5A62" w:rsidRPr="000D16B1" w:rsidRDefault="006A28D9" w:rsidP="000D16B1">
      <w:pPr>
        <w:pStyle w:val="1"/>
        <w:tabs>
          <w:tab w:val="clear" w:pos="360"/>
        </w:tabs>
        <w:spacing w:after="240"/>
        <w:rPr>
          <w:rFonts w:asciiTheme="minorHAnsi" w:hAnsiTheme="minorHAnsi" w:cstheme="minorHAnsi"/>
          <w:color w:val="244061" w:themeColor="accent1" w:themeShade="80"/>
          <w:sz w:val="28"/>
          <w:szCs w:val="28"/>
        </w:rPr>
      </w:pPr>
      <w:bookmarkStart w:id="31" w:name="_Toc100649688"/>
      <w:r w:rsidRPr="009A2FFA">
        <w:rPr>
          <w:rFonts w:asciiTheme="minorHAnsi" w:hAnsiTheme="minorHAnsi" w:cstheme="minorHAnsi"/>
          <w:color w:val="244061" w:themeColor="accent1" w:themeShade="80"/>
          <w:sz w:val="28"/>
          <w:szCs w:val="28"/>
        </w:rPr>
        <w:t>3.2 Υπόλογοι</w:t>
      </w:r>
      <w:bookmarkEnd w:id="10"/>
      <w:bookmarkEnd w:id="31"/>
    </w:p>
    <w:p w:rsidR="0098544D" w:rsidRDefault="0098544D" w:rsidP="004D3171">
      <w:pPr>
        <w:jc w:val="both"/>
        <w:rPr>
          <w:rFonts w:ascii="Calibri" w:hAnsi="Calibri" w:cs="Arial"/>
          <w:b/>
        </w:rPr>
      </w:pPr>
      <w:r>
        <w:rPr>
          <w:sz w:val="24"/>
          <w:szCs w:val="24"/>
        </w:rPr>
        <w:t xml:space="preserve">Εδώ, ο Υπεύθυνος Διαχείρισης ΗΤ </w:t>
      </w:r>
      <w:r w:rsidR="004D3171" w:rsidRPr="00912E0C">
        <w:rPr>
          <w:sz w:val="24"/>
          <w:szCs w:val="24"/>
        </w:rPr>
        <w:t xml:space="preserve">προσθέτει ή/και επεξεργάζεται </w:t>
      </w:r>
      <w:r w:rsidR="004D3171">
        <w:rPr>
          <w:sz w:val="24"/>
          <w:szCs w:val="24"/>
        </w:rPr>
        <w:t xml:space="preserve">τα στοιχεία </w:t>
      </w:r>
      <w:r w:rsidR="00CD7131">
        <w:rPr>
          <w:sz w:val="24"/>
          <w:szCs w:val="24"/>
        </w:rPr>
        <w:t>του/των υπόλογου/</w:t>
      </w:r>
      <w:proofErr w:type="spellStart"/>
      <w:r w:rsidR="00CD7131">
        <w:rPr>
          <w:sz w:val="24"/>
          <w:szCs w:val="24"/>
        </w:rPr>
        <w:t>υπολόγων</w:t>
      </w:r>
      <w:proofErr w:type="spellEnd"/>
      <w:r w:rsidR="00CD7131">
        <w:rPr>
          <w:sz w:val="24"/>
          <w:szCs w:val="24"/>
        </w:rPr>
        <w:t xml:space="preserve"> για δρομολόγηση των ηλεκτρονικών τιμολογίων</w:t>
      </w:r>
      <w:r w:rsidR="004D3171">
        <w:rPr>
          <w:sz w:val="24"/>
          <w:szCs w:val="24"/>
        </w:rPr>
        <w:t>.</w:t>
      </w:r>
    </w:p>
    <w:p w:rsidR="00C95FF6" w:rsidRDefault="00021DD5" w:rsidP="00C95FF6">
      <w:pPr>
        <w:spacing w:after="0" w:line="240" w:lineRule="auto"/>
        <w:rPr>
          <w:rFonts w:ascii="Calibri" w:hAnsi="Calibri" w:cs="Arial"/>
          <w:b/>
        </w:rPr>
      </w:pPr>
      <w:r>
        <w:rPr>
          <w:rFonts w:ascii="Calibri" w:hAnsi="Calibri" w:cs="Arial"/>
          <w:b/>
          <w:noProof/>
          <w:lang w:eastAsia="el-GR"/>
        </w:rPr>
        <w:drawing>
          <wp:inline distT="0" distB="0" distL="0" distR="0" wp14:anchorId="3EFB7912" wp14:editId="50608892">
            <wp:extent cx="5274310" cy="1172069"/>
            <wp:effectExtent l="19050" t="19050" r="21590" b="28081"/>
            <wp:docPr id="26" name="Εικόνα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34" cstate="print"/>
                    <a:srcRect/>
                    <a:stretch>
                      <a:fillRect/>
                    </a:stretch>
                  </pic:blipFill>
                  <pic:spPr bwMode="auto">
                    <a:xfrm>
                      <a:off x="0" y="0"/>
                      <a:ext cx="5274310" cy="1172069"/>
                    </a:xfrm>
                    <a:prstGeom prst="rect">
                      <a:avLst/>
                    </a:prstGeom>
                    <a:noFill/>
                    <a:ln w="9525">
                      <a:solidFill>
                        <a:schemeClr val="tx1"/>
                      </a:solidFill>
                      <a:miter lim="800000"/>
                      <a:headEnd/>
                      <a:tailEnd/>
                    </a:ln>
                  </pic:spPr>
                </pic:pic>
              </a:graphicData>
            </a:graphic>
          </wp:inline>
        </w:drawing>
      </w:r>
    </w:p>
    <w:p w:rsidR="0098544D" w:rsidRPr="0098544D" w:rsidRDefault="0098544D" w:rsidP="0098544D">
      <w:pPr>
        <w:jc w:val="center"/>
        <w:rPr>
          <w:i/>
          <w:sz w:val="20"/>
          <w:szCs w:val="20"/>
        </w:rPr>
      </w:pPr>
      <w:r>
        <w:rPr>
          <w:i/>
          <w:sz w:val="20"/>
          <w:szCs w:val="20"/>
        </w:rPr>
        <w:t xml:space="preserve">Οθόνη </w:t>
      </w:r>
      <w:proofErr w:type="spellStart"/>
      <w:r>
        <w:rPr>
          <w:i/>
          <w:sz w:val="20"/>
          <w:szCs w:val="20"/>
        </w:rPr>
        <w:t>υπολόγων</w:t>
      </w:r>
      <w:proofErr w:type="spellEnd"/>
    </w:p>
    <w:p w:rsidR="004D3171" w:rsidRPr="00802A41" w:rsidRDefault="00CD7131" w:rsidP="00A506A3">
      <w:pPr>
        <w:spacing w:after="0" w:line="360" w:lineRule="auto"/>
        <w:jc w:val="both"/>
        <w:rPr>
          <w:sz w:val="24"/>
          <w:szCs w:val="24"/>
        </w:rPr>
      </w:pPr>
      <w:r>
        <w:rPr>
          <w:sz w:val="24"/>
          <w:szCs w:val="24"/>
        </w:rPr>
        <w:t>Επιλέγοντας</w:t>
      </w:r>
      <w:r w:rsidR="004D3171">
        <w:rPr>
          <w:sz w:val="24"/>
          <w:szCs w:val="24"/>
        </w:rPr>
        <w:t xml:space="preserve"> «Δημιουργία νέου Υπολόγου</w:t>
      </w:r>
      <w:r w:rsidR="004D3171" w:rsidRPr="00802A41">
        <w:rPr>
          <w:sz w:val="24"/>
          <w:szCs w:val="24"/>
        </w:rPr>
        <w:t>»</w:t>
      </w:r>
      <w:r w:rsidR="00E2746A">
        <w:rPr>
          <w:sz w:val="24"/>
          <w:szCs w:val="24"/>
        </w:rPr>
        <w:t xml:space="preserve"> </w:t>
      </w:r>
      <w:r w:rsidR="004D3171" w:rsidRPr="00802A41">
        <w:rPr>
          <w:noProof/>
          <w:sz w:val="24"/>
          <w:szCs w:val="24"/>
          <w:lang w:eastAsia="el-GR"/>
        </w:rPr>
        <w:drawing>
          <wp:inline distT="0" distB="0" distL="0" distR="0" wp14:anchorId="22642B7F" wp14:editId="77E57489">
            <wp:extent cx="284034" cy="187570"/>
            <wp:effectExtent l="0" t="0" r="1905" b="3175"/>
            <wp:docPr id="692"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Καταγραφή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245" cy="191672"/>
                    </a:xfrm>
                    <a:prstGeom prst="rect">
                      <a:avLst/>
                    </a:prstGeom>
                  </pic:spPr>
                </pic:pic>
              </a:graphicData>
            </a:graphic>
          </wp:inline>
        </w:drawing>
      </w:r>
      <w:r w:rsidR="004D3171">
        <w:rPr>
          <w:sz w:val="24"/>
          <w:szCs w:val="24"/>
        </w:rPr>
        <w:t xml:space="preserve">, </w:t>
      </w:r>
      <w:r w:rsidR="004D3171" w:rsidRPr="00802A41">
        <w:rPr>
          <w:sz w:val="24"/>
          <w:szCs w:val="24"/>
        </w:rPr>
        <w:t>εμφανίζεται ένα παράθυρο</w:t>
      </w:r>
      <w:r w:rsidR="0010798C">
        <w:rPr>
          <w:sz w:val="24"/>
          <w:szCs w:val="24"/>
        </w:rPr>
        <w:t xml:space="preserve"> που περιέχει τα βασικά πεδία</w:t>
      </w:r>
      <w:r w:rsidR="004D3171" w:rsidRPr="00802A41">
        <w:rPr>
          <w:sz w:val="24"/>
          <w:szCs w:val="24"/>
        </w:rPr>
        <w:t xml:space="preserve"> που πρέπει να συμπληρωθούν για</w:t>
      </w:r>
      <w:r w:rsidR="001675BD">
        <w:rPr>
          <w:sz w:val="24"/>
          <w:szCs w:val="24"/>
        </w:rPr>
        <w:t xml:space="preserve"> τη δημιουργία νέου υπολόγου, από τα οποία</w:t>
      </w:r>
      <w:r w:rsidR="001675BD" w:rsidRPr="001675BD">
        <w:rPr>
          <w:sz w:val="24"/>
          <w:szCs w:val="24"/>
        </w:rPr>
        <w:t xml:space="preserve"> </w:t>
      </w:r>
      <w:r w:rsidR="004D3171">
        <w:rPr>
          <w:sz w:val="24"/>
          <w:szCs w:val="24"/>
        </w:rPr>
        <w:t>το ΑΦΜ και η επωνυμία του Υπολόγου</w:t>
      </w:r>
      <w:r w:rsidR="0010798C" w:rsidRPr="0010798C">
        <w:rPr>
          <w:sz w:val="24"/>
          <w:szCs w:val="24"/>
        </w:rPr>
        <w:t xml:space="preserve"> είναι </w:t>
      </w:r>
      <w:r w:rsidR="0010798C">
        <w:rPr>
          <w:sz w:val="24"/>
          <w:szCs w:val="24"/>
        </w:rPr>
        <w:t>υποχρεωτικά</w:t>
      </w:r>
      <w:r w:rsidR="001675BD" w:rsidRPr="001675BD">
        <w:rPr>
          <w:sz w:val="24"/>
          <w:szCs w:val="24"/>
        </w:rPr>
        <w:t xml:space="preserve">. Επισημαίνεται ότι, μετά την </w:t>
      </w:r>
      <w:r w:rsidR="001675BD">
        <w:rPr>
          <w:sz w:val="24"/>
          <w:szCs w:val="24"/>
        </w:rPr>
        <w:t>ορθή καταχώρηση του ΑΦΜ</w:t>
      </w:r>
      <w:r w:rsidR="001675BD" w:rsidRPr="001675BD">
        <w:rPr>
          <w:sz w:val="24"/>
          <w:szCs w:val="24"/>
        </w:rPr>
        <w:t xml:space="preserve">, </w:t>
      </w:r>
      <w:r>
        <w:rPr>
          <w:sz w:val="24"/>
          <w:szCs w:val="24"/>
        </w:rPr>
        <w:t>η επωνυμία</w:t>
      </w:r>
      <w:r w:rsidR="001675BD">
        <w:rPr>
          <w:sz w:val="24"/>
          <w:szCs w:val="24"/>
        </w:rPr>
        <w:t xml:space="preserve"> συμπληρώνεται αυτομάτως </w:t>
      </w:r>
      <w:r>
        <w:rPr>
          <w:sz w:val="24"/>
          <w:szCs w:val="24"/>
        </w:rPr>
        <w:t xml:space="preserve"> </w:t>
      </w:r>
      <w:r w:rsidR="001675BD" w:rsidRPr="00754025">
        <w:rPr>
          <w:rFonts w:cstheme="minorHAnsi"/>
          <w:sz w:val="24"/>
          <w:szCs w:val="24"/>
        </w:rPr>
        <w:t xml:space="preserve">μέσω </w:t>
      </w:r>
      <w:proofErr w:type="spellStart"/>
      <w:r w:rsidR="001675BD" w:rsidRPr="00754025">
        <w:rPr>
          <w:rFonts w:cstheme="minorHAnsi"/>
          <w:sz w:val="24"/>
          <w:szCs w:val="24"/>
        </w:rPr>
        <w:t>διεπαφής</w:t>
      </w:r>
      <w:proofErr w:type="spellEnd"/>
      <w:r w:rsidR="001675BD">
        <w:rPr>
          <w:rFonts w:cstheme="minorHAnsi"/>
          <w:sz w:val="24"/>
          <w:szCs w:val="24"/>
        </w:rPr>
        <w:t xml:space="preserve"> με την </w:t>
      </w:r>
      <w:r w:rsidR="001675BD" w:rsidRPr="001675BD">
        <w:rPr>
          <w:rFonts w:cstheme="minorHAnsi"/>
          <w:sz w:val="24"/>
          <w:szCs w:val="24"/>
        </w:rPr>
        <w:t>ΑΑΔΕ.</w:t>
      </w:r>
      <w:r w:rsidR="004D3171">
        <w:rPr>
          <w:sz w:val="24"/>
          <w:szCs w:val="24"/>
        </w:rPr>
        <w:t xml:space="preserve"> Μετά τη συμπλήρωση των πεδίων, ο χρήστης επιλέγει «Αποδοχή».</w:t>
      </w:r>
    </w:p>
    <w:p w:rsidR="00021DD5" w:rsidRDefault="0098544D" w:rsidP="0098544D">
      <w:pPr>
        <w:jc w:val="center"/>
        <w:rPr>
          <w:sz w:val="24"/>
          <w:szCs w:val="24"/>
        </w:rPr>
      </w:pPr>
      <w:r>
        <w:rPr>
          <w:noProof/>
          <w:sz w:val="24"/>
          <w:szCs w:val="24"/>
          <w:lang w:eastAsia="el-GR"/>
        </w:rPr>
        <w:drawing>
          <wp:inline distT="0" distB="0" distL="0" distR="0" wp14:anchorId="38B49DF6" wp14:editId="041CB951">
            <wp:extent cx="4410075" cy="2087911"/>
            <wp:effectExtent l="19050" t="19050" r="9525" b="26670"/>
            <wp:docPr id="27" name="Εικόνα 3" descr="C:\Users\User\Desktop\Στιγμιότυπο οθόνης 2020-11-25 16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Στιγμιότυπο οθόνης 2020-11-25 160153.jpg"/>
                    <pic:cNvPicPr>
                      <a:picLocks noChangeAspect="1" noChangeArrowheads="1"/>
                    </pic:cNvPicPr>
                  </pic:nvPicPr>
                  <pic:blipFill>
                    <a:blip r:embed="rId36"/>
                    <a:srcRect/>
                    <a:stretch>
                      <a:fillRect/>
                    </a:stretch>
                  </pic:blipFill>
                  <pic:spPr bwMode="auto">
                    <a:xfrm>
                      <a:off x="0" y="0"/>
                      <a:ext cx="4427716" cy="2096263"/>
                    </a:xfrm>
                    <a:prstGeom prst="rect">
                      <a:avLst/>
                    </a:prstGeom>
                    <a:noFill/>
                    <a:ln w="9525">
                      <a:solidFill>
                        <a:schemeClr val="tx1"/>
                      </a:solidFill>
                      <a:miter lim="800000"/>
                      <a:headEnd/>
                      <a:tailEnd/>
                    </a:ln>
                  </pic:spPr>
                </pic:pic>
              </a:graphicData>
            </a:graphic>
          </wp:inline>
        </w:drawing>
      </w:r>
    </w:p>
    <w:p w:rsidR="0098544D" w:rsidRDefault="0098544D" w:rsidP="0098544D">
      <w:pPr>
        <w:jc w:val="center"/>
        <w:rPr>
          <w:i/>
          <w:sz w:val="20"/>
          <w:szCs w:val="20"/>
        </w:rPr>
      </w:pPr>
      <w:r w:rsidRPr="005F0361">
        <w:rPr>
          <w:i/>
          <w:sz w:val="20"/>
          <w:szCs w:val="20"/>
        </w:rPr>
        <w:t xml:space="preserve">Αναδυόμενο παράθυρο προσθήκης νέου </w:t>
      </w:r>
      <w:r>
        <w:rPr>
          <w:i/>
          <w:sz w:val="20"/>
          <w:szCs w:val="20"/>
        </w:rPr>
        <w:t>υπολόγου</w:t>
      </w:r>
    </w:p>
    <w:p w:rsidR="00A506A3" w:rsidRDefault="00A506A3" w:rsidP="0098544D">
      <w:pPr>
        <w:jc w:val="center"/>
        <w:rPr>
          <w:i/>
          <w:sz w:val="20"/>
          <w:szCs w:val="20"/>
        </w:rPr>
      </w:pPr>
    </w:p>
    <w:tbl>
      <w:tblPr>
        <w:tblStyle w:val="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33"/>
      </w:tblGrid>
      <w:tr w:rsidR="00A506A3" w:rsidRPr="00AD5F4A" w:rsidTr="00CD6AF5">
        <w:tc>
          <w:tcPr>
            <w:tcW w:w="4557" w:type="dxa"/>
          </w:tcPr>
          <w:p w:rsidR="00A506A3" w:rsidRPr="00D36765" w:rsidRDefault="00A506A3" w:rsidP="00D36765">
            <w:pPr>
              <w:pStyle w:val="1"/>
              <w:outlineLvl w:val="0"/>
              <w:rPr>
                <w:rFonts w:asciiTheme="minorHAnsi" w:eastAsia="Calibri" w:hAnsiTheme="minorHAnsi" w:cstheme="minorHAnsi"/>
                <w:color w:val="244061" w:themeColor="accent1" w:themeShade="80"/>
                <w:sz w:val="28"/>
                <w:szCs w:val="28"/>
              </w:rPr>
            </w:pPr>
            <w:bookmarkStart w:id="32" w:name="_Toc100649689"/>
            <w:r w:rsidRPr="00D36765">
              <w:rPr>
                <w:rFonts w:asciiTheme="minorHAnsi" w:eastAsia="Calibri" w:hAnsiTheme="minorHAnsi" w:cstheme="minorHAnsi"/>
                <w:color w:val="244061" w:themeColor="accent1" w:themeShade="80"/>
                <w:sz w:val="28"/>
                <w:szCs w:val="28"/>
              </w:rPr>
              <w:t>4. Ειδοποιήσεις</w:t>
            </w:r>
            <w:bookmarkEnd w:id="32"/>
          </w:p>
          <w:p w:rsidR="00A506A3" w:rsidRPr="00AD5F4A" w:rsidRDefault="00A506A3" w:rsidP="00D36765">
            <w:pPr>
              <w:pStyle w:val="1"/>
              <w:outlineLvl w:val="0"/>
              <w:rPr>
                <w:rFonts w:eastAsia="Calibri" w:cstheme="minorHAnsi"/>
                <w:b w:val="0"/>
                <w:bCs w:val="0"/>
                <w:color w:val="244061" w:themeColor="accent1" w:themeShade="80"/>
                <w:sz w:val="28"/>
                <w:szCs w:val="28"/>
              </w:rPr>
            </w:pPr>
          </w:p>
        </w:tc>
        <w:tc>
          <w:tcPr>
            <w:tcW w:w="4410" w:type="dxa"/>
          </w:tcPr>
          <w:p w:rsidR="00A506A3" w:rsidRPr="00AD5F4A" w:rsidRDefault="00A506A3" w:rsidP="00CD6AF5">
            <w:r w:rsidRPr="00AD5F4A">
              <w:rPr>
                <w:noProof/>
                <w:lang w:eastAsia="el-GR"/>
              </w:rPr>
              <w:drawing>
                <wp:inline distT="0" distB="0" distL="0" distR="0" wp14:anchorId="5CFE0ED3" wp14:editId="198B898C">
                  <wp:extent cx="1926913" cy="466725"/>
                  <wp:effectExtent l="19050" t="19050" r="1651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37">
                            <a:extLst>
                              <a:ext uri="{28A0092B-C50C-407E-A947-70E740481C1C}">
                                <a14:useLocalDpi xmlns:a14="http://schemas.microsoft.com/office/drawing/2010/main" val="0"/>
                              </a:ext>
                            </a:extLst>
                          </a:blip>
                          <a:stretch>
                            <a:fillRect/>
                          </a:stretch>
                        </pic:blipFill>
                        <pic:spPr>
                          <a:xfrm>
                            <a:off x="0" y="0"/>
                            <a:ext cx="1958141" cy="474289"/>
                          </a:xfrm>
                          <a:prstGeom prst="rect">
                            <a:avLst/>
                          </a:prstGeom>
                          <a:ln>
                            <a:solidFill>
                              <a:sysClr val="windowText" lastClr="000000"/>
                            </a:solidFill>
                          </a:ln>
                        </pic:spPr>
                      </pic:pic>
                    </a:graphicData>
                  </a:graphic>
                </wp:inline>
              </w:drawing>
            </w:r>
          </w:p>
        </w:tc>
      </w:tr>
    </w:tbl>
    <w:p w:rsidR="00C74472" w:rsidRPr="009A2FFA" w:rsidRDefault="00C74472" w:rsidP="009A2FFA">
      <w:pPr>
        <w:pStyle w:val="1"/>
        <w:tabs>
          <w:tab w:val="clear" w:pos="360"/>
        </w:tabs>
        <w:spacing w:after="240"/>
        <w:rPr>
          <w:rFonts w:asciiTheme="minorHAnsi" w:hAnsiTheme="minorHAnsi" w:cstheme="minorHAnsi"/>
          <w:color w:val="244061" w:themeColor="accent1" w:themeShade="80"/>
          <w:sz w:val="28"/>
          <w:szCs w:val="28"/>
        </w:rPr>
      </w:pPr>
      <w:bookmarkStart w:id="33" w:name="_Toc100649690"/>
      <w:r w:rsidRPr="009A2FFA">
        <w:rPr>
          <w:rFonts w:asciiTheme="minorHAnsi" w:hAnsiTheme="minorHAnsi" w:cstheme="minorHAnsi"/>
          <w:color w:val="244061" w:themeColor="accent1" w:themeShade="80"/>
          <w:sz w:val="28"/>
          <w:szCs w:val="28"/>
        </w:rPr>
        <w:t>4.1  Ειδοποιήσεις Εφαρμογής</w:t>
      </w:r>
      <w:bookmarkEnd w:id="33"/>
    </w:p>
    <w:p w:rsidR="00CD6AF5" w:rsidRDefault="00C74472" w:rsidP="00251C39">
      <w:pPr>
        <w:jc w:val="both"/>
        <w:rPr>
          <w:sz w:val="24"/>
          <w:szCs w:val="24"/>
        </w:rPr>
      </w:pPr>
      <w:r w:rsidRPr="009B57D6">
        <w:rPr>
          <w:sz w:val="24"/>
          <w:szCs w:val="24"/>
        </w:rPr>
        <w:t xml:space="preserve">Εδώ, ο </w:t>
      </w:r>
      <w:r w:rsidR="00A66E80">
        <w:rPr>
          <w:sz w:val="24"/>
          <w:szCs w:val="24"/>
        </w:rPr>
        <w:t xml:space="preserve">Υπεύθυνος Διαχείρισης ΗΤ </w:t>
      </w:r>
      <w:r>
        <w:rPr>
          <w:sz w:val="24"/>
          <w:szCs w:val="24"/>
        </w:rPr>
        <w:t xml:space="preserve">μπορεί να δει σημαντικές ειδοποιήσεις που αφορούν στην εφαρμογή </w:t>
      </w:r>
      <w:r>
        <w:rPr>
          <w:sz w:val="24"/>
          <w:szCs w:val="24"/>
          <w:lang w:val="en-US"/>
        </w:rPr>
        <w:t>e</w:t>
      </w:r>
      <w:r w:rsidRPr="005F2A81">
        <w:rPr>
          <w:sz w:val="24"/>
          <w:szCs w:val="24"/>
        </w:rPr>
        <w:t>-</w:t>
      </w:r>
      <w:r w:rsidR="00CD6AF5">
        <w:rPr>
          <w:sz w:val="24"/>
          <w:szCs w:val="24"/>
        </w:rPr>
        <w:t>ΠΔΕ</w:t>
      </w:r>
      <w:r>
        <w:rPr>
          <w:sz w:val="24"/>
          <w:szCs w:val="24"/>
        </w:rPr>
        <w:t>.</w:t>
      </w:r>
      <w:r w:rsidR="00A66E80">
        <w:rPr>
          <w:sz w:val="24"/>
          <w:szCs w:val="24"/>
        </w:rPr>
        <w:t xml:space="preserve"> </w:t>
      </w:r>
    </w:p>
    <w:p w:rsidR="00CD6AF5" w:rsidRDefault="00CD6AF5" w:rsidP="003B4AC4">
      <w:pPr>
        <w:jc w:val="center"/>
        <w:rPr>
          <w:sz w:val="24"/>
          <w:szCs w:val="24"/>
        </w:rPr>
      </w:pPr>
      <w:r>
        <w:rPr>
          <w:rFonts w:cstheme="minorHAnsi"/>
          <w:noProof/>
          <w:color w:val="244061" w:themeColor="accent1" w:themeShade="80"/>
          <w:sz w:val="32"/>
          <w:szCs w:val="32"/>
          <w:lang w:eastAsia="el-GR"/>
        </w:rPr>
        <w:drawing>
          <wp:inline distT="0" distB="0" distL="0" distR="0" wp14:anchorId="7B11E15C" wp14:editId="77FF79F5">
            <wp:extent cx="5427980" cy="1107440"/>
            <wp:effectExtent l="19050" t="19050" r="20320" b="165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27980" cy="1107440"/>
                    </a:xfrm>
                    <a:prstGeom prst="rect">
                      <a:avLst/>
                    </a:prstGeom>
                    <a:ln>
                      <a:solidFill>
                        <a:sysClr val="windowText" lastClr="000000"/>
                      </a:solidFill>
                    </a:ln>
                  </pic:spPr>
                </pic:pic>
              </a:graphicData>
            </a:graphic>
          </wp:inline>
        </w:drawing>
      </w:r>
    </w:p>
    <w:p w:rsidR="00CD6AF5" w:rsidRDefault="00CD6AF5" w:rsidP="00251C39">
      <w:pPr>
        <w:jc w:val="both"/>
        <w:rPr>
          <w:sz w:val="24"/>
          <w:szCs w:val="24"/>
        </w:rPr>
      </w:pPr>
    </w:p>
    <w:p w:rsidR="00274165" w:rsidRDefault="00C74472" w:rsidP="00251C39">
      <w:pPr>
        <w:jc w:val="both"/>
        <w:rPr>
          <w:sz w:val="24"/>
          <w:szCs w:val="24"/>
        </w:rPr>
      </w:pPr>
      <w:r>
        <w:rPr>
          <w:sz w:val="24"/>
          <w:szCs w:val="24"/>
        </w:rPr>
        <w:t>Επιλέγοντας κάθε ειδοποίηση ξεχωριστά, ο χρήστης μπορεί να δει αναλυτικά το περιεχόμενό της και να την εκτυπώσει.</w:t>
      </w:r>
    </w:p>
    <w:p w:rsidR="00CD6AF5" w:rsidRDefault="00CD6AF5" w:rsidP="003B4AC4">
      <w:pPr>
        <w:jc w:val="center"/>
        <w:rPr>
          <w:rFonts w:eastAsia="Calibri" w:cstheme="minorHAnsi"/>
          <w:sz w:val="24"/>
          <w:szCs w:val="24"/>
        </w:rPr>
      </w:pPr>
      <w:r>
        <w:rPr>
          <w:noProof/>
          <w:lang w:eastAsia="el-GR"/>
        </w:rPr>
        <w:drawing>
          <wp:inline distT="0" distB="0" distL="0" distR="0" wp14:anchorId="74669E1B" wp14:editId="1FCC7469">
            <wp:extent cx="5040173" cy="1744119"/>
            <wp:effectExtent l="19050" t="19050" r="27305" b="27940"/>
            <wp:docPr id="14" name="Εικόνα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Καταγραφή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76021" cy="1756524"/>
                    </a:xfrm>
                    <a:prstGeom prst="rect">
                      <a:avLst/>
                    </a:prstGeom>
                    <a:ln>
                      <a:solidFill>
                        <a:sysClr val="windowText" lastClr="000000"/>
                      </a:solidFill>
                    </a:ln>
                  </pic:spPr>
                </pic:pic>
              </a:graphicData>
            </a:graphic>
          </wp:inline>
        </w:drawing>
      </w:r>
    </w:p>
    <w:p w:rsidR="00CD6AF5" w:rsidRPr="00CD6AF5" w:rsidRDefault="00CD6AF5" w:rsidP="00CD6AF5">
      <w:pPr>
        <w:jc w:val="center"/>
        <w:rPr>
          <w:i/>
        </w:rPr>
      </w:pPr>
      <w:r w:rsidRPr="00CD6AF5">
        <w:rPr>
          <w:i/>
        </w:rPr>
        <w:t>Περιεχόμενο ειδοποίησης</w:t>
      </w:r>
    </w:p>
    <w:p w:rsidR="00CD6AF5" w:rsidRDefault="00CD6AF5" w:rsidP="00251C39">
      <w:pPr>
        <w:jc w:val="both"/>
        <w:rPr>
          <w:rFonts w:eastAsia="Calibri" w:cstheme="minorHAnsi"/>
          <w:sz w:val="24"/>
          <w:szCs w:val="24"/>
        </w:rPr>
      </w:pPr>
    </w:p>
    <w:p w:rsidR="00CD6AF5" w:rsidRDefault="00CD6AF5" w:rsidP="00251C39">
      <w:pPr>
        <w:jc w:val="both"/>
        <w:rPr>
          <w:rFonts w:eastAsia="Calibri" w:cstheme="minorHAnsi"/>
          <w:sz w:val="24"/>
          <w:szCs w:val="24"/>
        </w:rPr>
      </w:pPr>
    </w:p>
    <w:p w:rsidR="00CD6AF5" w:rsidRPr="00E2234F" w:rsidRDefault="00CD6AF5" w:rsidP="00251C39">
      <w:pPr>
        <w:jc w:val="both"/>
        <w:rPr>
          <w:rFonts w:eastAsia="Calibri" w:cstheme="minorHAnsi"/>
          <w:sz w:val="24"/>
          <w:szCs w:val="24"/>
        </w:rPr>
      </w:pPr>
    </w:p>
    <w:sectPr w:rsidR="00CD6AF5" w:rsidRPr="00E2234F" w:rsidSect="009759F7">
      <w:headerReference w:type="default" r:id="rId40"/>
      <w:footerReference w:type="default" r:id="rId41"/>
      <w:pgSz w:w="11906" w:h="16838"/>
      <w:pgMar w:top="1440" w:right="1558" w:bottom="28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909" w:rsidRDefault="00867909" w:rsidP="002574A0">
      <w:pPr>
        <w:spacing w:after="0" w:line="240" w:lineRule="auto"/>
      </w:pPr>
      <w:r>
        <w:separator/>
      </w:r>
    </w:p>
  </w:endnote>
  <w:endnote w:type="continuationSeparator" w:id="0">
    <w:p w:rsidR="00867909" w:rsidRDefault="00867909" w:rsidP="0025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65F91" w:themeColor="accent1" w:themeShade="BF"/>
        <w:sz w:val="20"/>
        <w:szCs w:val="20"/>
      </w:rPr>
      <w:id w:val="73376398"/>
      <w:docPartObj>
        <w:docPartGallery w:val="Page Numbers (Bottom of Page)"/>
        <w:docPartUnique/>
      </w:docPartObj>
    </w:sdtPr>
    <w:sdtEndPr/>
    <w:sdtContent>
      <w:sdt>
        <w:sdtPr>
          <w:rPr>
            <w:color w:val="365F91" w:themeColor="accent1" w:themeShade="BF"/>
            <w:sz w:val="20"/>
            <w:szCs w:val="20"/>
          </w:rPr>
          <w:id w:val="73376399"/>
          <w:docPartObj>
            <w:docPartGallery w:val="Page Numbers (Top of Page)"/>
            <w:docPartUnique/>
          </w:docPartObj>
        </w:sdtPr>
        <w:sdtEndPr/>
        <w:sdtContent>
          <w:p w:rsidR="007A1D8A" w:rsidRPr="005B78F5" w:rsidRDefault="007A1D8A">
            <w:pPr>
              <w:pStyle w:val="a7"/>
              <w:jc w:val="right"/>
              <w:rPr>
                <w:color w:val="365F91" w:themeColor="accent1" w:themeShade="BF"/>
                <w:sz w:val="20"/>
                <w:szCs w:val="20"/>
              </w:rPr>
            </w:pPr>
            <w:r w:rsidRPr="005B78F5">
              <w:rPr>
                <w:color w:val="365F91" w:themeColor="accent1" w:themeShade="BF"/>
                <w:sz w:val="20"/>
                <w:szCs w:val="20"/>
              </w:rPr>
              <w:t xml:space="preserve">Σελίδα </w:t>
            </w:r>
            <w:r w:rsidRPr="005B78F5">
              <w:rPr>
                <w:b/>
                <w:bCs/>
                <w:color w:val="365F91" w:themeColor="accent1" w:themeShade="BF"/>
                <w:sz w:val="20"/>
                <w:szCs w:val="20"/>
              </w:rPr>
              <w:fldChar w:fldCharType="begin"/>
            </w:r>
            <w:r w:rsidRPr="005B78F5">
              <w:rPr>
                <w:b/>
                <w:bCs/>
                <w:color w:val="365F91" w:themeColor="accent1" w:themeShade="BF"/>
                <w:sz w:val="20"/>
                <w:szCs w:val="20"/>
              </w:rPr>
              <w:instrText>PAGE</w:instrText>
            </w:r>
            <w:r w:rsidRPr="005B78F5">
              <w:rPr>
                <w:b/>
                <w:bCs/>
                <w:color w:val="365F91" w:themeColor="accent1" w:themeShade="BF"/>
                <w:sz w:val="20"/>
                <w:szCs w:val="20"/>
              </w:rPr>
              <w:fldChar w:fldCharType="separate"/>
            </w:r>
            <w:r w:rsidR="00DE3842">
              <w:rPr>
                <w:b/>
                <w:bCs/>
                <w:noProof/>
                <w:color w:val="365F91" w:themeColor="accent1" w:themeShade="BF"/>
                <w:sz w:val="20"/>
                <w:szCs w:val="20"/>
              </w:rPr>
              <w:t>6</w:t>
            </w:r>
            <w:r w:rsidRPr="005B78F5">
              <w:rPr>
                <w:b/>
                <w:bCs/>
                <w:color w:val="365F91" w:themeColor="accent1" w:themeShade="BF"/>
                <w:sz w:val="20"/>
                <w:szCs w:val="20"/>
              </w:rPr>
              <w:fldChar w:fldCharType="end"/>
            </w:r>
            <w:r w:rsidRPr="005B78F5">
              <w:rPr>
                <w:color w:val="365F91" w:themeColor="accent1" w:themeShade="BF"/>
                <w:sz w:val="20"/>
                <w:szCs w:val="20"/>
              </w:rPr>
              <w:t xml:space="preserve"> από </w:t>
            </w:r>
            <w:r w:rsidRPr="005B78F5">
              <w:rPr>
                <w:b/>
                <w:bCs/>
                <w:color w:val="365F91" w:themeColor="accent1" w:themeShade="BF"/>
                <w:sz w:val="20"/>
                <w:szCs w:val="20"/>
              </w:rPr>
              <w:fldChar w:fldCharType="begin"/>
            </w:r>
            <w:r w:rsidRPr="005B78F5">
              <w:rPr>
                <w:b/>
                <w:bCs/>
                <w:color w:val="365F91" w:themeColor="accent1" w:themeShade="BF"/>
                <w:sz w:val="20"/>
                <w:szCs w:val="20"/>
              </w:rPr>
              <w:instrText>NUMPAGES</w:instrText>
            </w:r>
            <w:r w:rsidRPr="005B78F5">
              <w:rPr>
                <w:b/>
                <w:bCs/>
                <w:color w:val="365F91" w:themeColor="accent1" w:themeShade="BF"/>
                <w:sz w:val="20"/>
                <w:szCs w:val="20"/>
              </w:rPr>
              <w:fldChar w:fldCharType="separate"/>
            </w:r>
            <w:r w:rsidR="00DE3842">
              <w:rPr>
                <w:b/>
                <w:bCs/>
                <w:noProof/>
                <w:color w:val="365F91" w:themeColor="accent1" w:themeShade="BF"/>
                <w:sz w:val="20"/>
                <w:szCs w:val="20"/>
              </w:rPr>
              <w:t>18</w:t>
            </w:r>
            <w:r w:rsidRPr="005B78F5">
              <w:rPr>
                <w:b/>
                <w:bCs/>
                <w:color w:val="365F91" w:themeColor="accent1" w:themeShade="BF"/>
                <w:sz w:val="20"/>
                <w:szCs w:val="20"/>
              </w:rPr>
              <w:fldChar w:fldCharType="end"/>
            </w:r>
          </w:p>
        </w:sdtContent>
      </w:sdt>
    </w:sdtContent>
  </w:sdt>
  <w:p w:rsidR="007A1D8A" w:rsidRDefault="007A1D8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909" w:rsidRDefault="00867909" w:rsidP="002574A0">
      <w:pPr>
        <w:spacing w:after="0" w:line="240" w:lineRule="auto"/>
      </w:pPr>
      <w:r>
        <w:separator/>
      </w:r>
    </w:p>
  </w:footnote>
  <w:footnote w:type="continuationSeparator" w:id="0">
    <w:p w:rsidR="00867909" w:rsidRDefault="00867909" w:rsidP="00257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D8A" w:rsidRDefault="007A1D8A">
    <w:pPr>
      <w:pStyle w:val="a6"/>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6571"/>
    </w:tblGrid>
    <w:tr w:rsidR="007A1D8A" w:rsidTr="005B78F5">
      <w:tc>
        <w:tcPr>
          <w:tcW w:w="1951" w:type="dxa"/>
        </w:tcPr>
        <w:p w:rsidR="007A1D8A" w:rsidRDefault="007A1D8A">
          <w:pPr>
            <w:pStyle w:val="a6"/>
          </w:pPr>
          <w:r>
            <w:rPr>
              <w:noProof/>
              <w:lang w:eastAsia="el-GR"/>
            </w:rPr>
            <w:drawing>
              <wp:inline distT="0" distB="0" distL="0" distR="0">
                <wp:extent cx="1076325" cy="333375"/>
                <wp:effectExtent l="0" t="0" r="9525" b="9525"/>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e.png"/>
                        <pic:cNvPicPr/>
                      </pic:nvPicPr>
                      <pic:blipFill>
                        <a:blip r:embed="rId1">
                          <a:extLst>
                            <a:ext uri="{28A0092B-C50C-407E-A947-70E740481C1C}">
                              <a14:useLocalDpi xmlns:a14="http://schemas.microsoft.com/office/drawing/2010/main" val="0"/>
                            </a:ext>
                          </a:extLst>
                        </a:blip>
                        <a:stretch>
                          <a:fillRect/>
                        </a:stretch>
                      </pic:blipFill>
                      <pic:spPr>
                        <a:xfrm>
                          <a:off x="0" y="0"/>
                          <a:ext cx="1076325" cy="333375"/>
                        </a:xfrm>
                        <a:prstGeom prst="rect">
                          <a:avLst/>
                        </a:prstGeom>
                      </pic:spPr>
                    </pic:pic>
                  </a:graphicData>
                </a:graphic>
              </wp:inline>
            </w:drawing>
          </w:r>
        </w:p>
      </w:tc>
      <w:tc>
        <w:tcPr>
          <w:tcW w:w="6571" w:type="dxa"/>
        </w:tcPr>
        <w:p w:rsidR="007A1D8A" w:rsidRDefault="007A1D8A">
          <w:pPr>
            <w:pStyle w:val="a6"/>
            <w:rPr>
              <w:sz w:val="14"/>
              <w:szCs w:val="14"/>
            </w:rPr>
          </w:pPr>
          <w:r w:rsidRPr="005B78F5">
            <w:rPr>
              <w:sz w:val="14"/>
              <w:szCs w:val="14"/>
            </w:rPr>
            <w:t>Εγχειρίδιο Χρήσης</w:t>
          </w:r>
        </w:p>
        <w:p w:rsidR="007A1D8A" w:rsidRPr="005B78F5" w:rsidRDefault="007A1D8A">
          <w:pPr>
            <w:pStyle w:val="a6"/>
            <w:rPr>
              <w:sz w:val="14"/>
              <w:szCs w:val="14"/>
            </w:rPr>
          </w:pPr>
          <w:r>
            <w:rPr>
              <w:sz w:val="14"/>
              <w:szCs w:val="14"/>
            </w:rPr>
            <w:t>Υπεύθυνος Διαχείρισης Ηλεκτρονικού Τιμολογίου</w:t>
          </w:r>
        </w:p>
        <w:p w:rsidR="007A1D8A" w:rsidRPr="005B78F5" w:rsidRDefault="007A1D8A">
          <w:pPr>
            <w:pStyle w:val="a6"/>
            <w:rPr>
              <w:sz w:val="14"/>
              <w:szCs w:val="14"/>
            </w:rPr>
          </w:pPr>
        </w:p>
        <w:p w:rsidR="007A1D8A" w:rsidRPr="005B78F5" w:rsidRDefault="007A1D8A">
          <w:pPr>
            <w:pStyle w:val="a6"/>
            <w:rPr>
              <w:sz w:val="14"/>
              <w:szCs w:val="14"/>
            </w:rPr>
          </w:pPr>
        </w:p>
      </w:tc>
    </w:tr>
  </w:tbl>
  <w:p w:rsidR="007A1D8A" w:rsidRPr="005B78F5" w:rsidRDefault="007A1D8A">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B81"/>
    <w:multiLevelType w:val="hybridMultilevel"/>
    <w:tmpl w:val="A76C48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3015B77"/>
    <w:multiLevelType w:val="hybridMultilevel"/>
    <w:tmpl w:val="B9AEF0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74B0581"/>
    <w:multiLevelType w:val="hybridMultilevel"/>
    <w:tmpl w:val="DE609528"/>
    <w:lvl w:ilvl="0" w:tplc="0409000F">
      <w:start w:val="1"/>
      <w:numFmt w:val="decimal"/>
      <w:lvlText w:val="%1."/>
      <w:lvlJc w:val="left"/>
      <w:pPr>
        <w:ind w:left="720" w:hanging="360"/>
      </w:pPr>
    </w:lvl>
    <w:lvl w:ilvl="1" w:tplc="04080001">
      <w:start w:val="1"/>
      <w:numFmt w:val="bullet"/>
      <w:lvlText w:val=""/>
      <w:lvlJc w:val="left"/>
      <w:pPr>
        <w:ind w:left="786"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01DD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441B22"/>
    <w:multiLevelType w:val="hybridMultilevel"/>
    <w:tmpl w:val="28D26B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28709FD"/>
    <w:multiLevelType w:val="hybridMultilevel"/>
    <w:tmpl w:val="EF9E146C"/>
    <w:lvl w:ilvl="0" w:tplc="04080001">
      <w:start w:val="1"/>
      <w:numFmt w:val="bullet"/>
      <w:lvlText w:val=""/>
      <w:lvlJc w:val="left"/>
      <w:pPr>
        <w:ind w:left="786" w:hanging="360"/>
      </w:pPr>
      <w:rPr>
        <w:rFonts w:ascii="Symbol" w:hAnsi="Symbol" w:hint="default"/>
      </w:rPr>
    </w:lvl>
    <w:lvl w:ilvl="1" w:tplc="04090019">
      <w:start w:val="1"/>
      <w:numFmt w:val="lowerLetter"/>
      <w:lvlText w:val="%2."/>
      <w:lvlJc w:val="left"/>
      <w:pPr>
        <w:ind w:left="1877" w:hanging="360"/>
      </w:pPr>
    </w:lvl>
    <w:lvl w:ilvl="2" w:tplc="0409001B">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6" w15:restartNumberingAfterBreak="0">
    <w:nsid w:val="13332D55"/>
    <w:multiLevelType w:val="hybridMultilevel"/>
    <w:tmpl w:val="9BCEB582"/>
    <w:lvl w:ilvl="0" w:tplc="0409000F">
      <w:start w:val="1"/>
      <w:numFmt w:val="decimal"/>
      <w:lvlText w:val="%1."/>
      <w:lvlJc w:val="left"/>
      <w:pPr>
        <w:ind w:left="720" w:hanging="360"/>
      </w:pPr>
    </w:lvl>
    <w:lvl w:ilvl="1" w:tplc="0408000B">
      <w:start w:val="1"/>
      <w:numFmt w:val="bullet"/>
      <w:lvlText w:val=""/>
      <w:lvlJc w:val="left"/>
      <w:pPr>
        <w:ind w:left="786"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944FD"/>
    <w:multiLevelType w:val="hybridMultilevel"/>
    <w:tmpl w:val="2138CB88"/>
    <w:lvl w:ilvl="0" w:tplc="FD3A4506">
      <w:start w:val="1"/>
      <w:numFmt w:val="bullet"/>
      <w:lvlText w:val="o"/>
      <w:lvlJc w:val="left"/>
      <w:pPr>
        <w:ind w:left="644" w:hanging="360"/>
      </w:pPr>
      <w:rPr>
        <w:rFonts w:ascii="Courier New" w:hAnsi="Courier New" w:cs="Courier New" w:hint="default"/>
        <w:color w:val="auto"/>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8" w15:restartNumberingAfterBreak="0">
    <w:nsid w:val="17EE4C18"/>
    <w:multiLevelType w:val="hybridMultilevel"/>
    <w:tmpl w:val="BE2C1E7E"/>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9" w15:restartNumberingAfterBreak="0">
    <w:nsid w:val="19626EF0"/>
    <w:multiLevelType w:val="hybridMultilevel"/>
    <w:tmpl w:val="5BE4BA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19B84EAC"/>
    <w:multiLevelType w:val="hybridMultilevel"/>
    <w:tmpl w:val="CA06ECD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C41954"/>
    <w:multiLevelType w:val="hybridMultilevel"/>
    <w:tmpl w:val="B36CA538"/>
    <w:lvl w:ilvl="0" w:tplc="04080003">
      <w:start w:val="1"/>
      <w:numFmt w:val="bullet"/>
      <w:lvlText w:val="o"/>
      <w:lvlJc w:val="left"/>
      <w:pPr>
        <w:ind w:left="1437" w:hanging="360"/>
      </w:pPr>
      <w:rPr>
        <w:rFonts w:ascii="Courier New" w:hAnsi="Courier New" w:cs="Courier New"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2" w15:restartNumberingAfterBreak="0">
    <w:nsid w:val="1AF6022A"/>
    <w:multiLevelType w:val="hybridMultilevel"/>
    <w:tmpl w:val="4FF035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0B86FB6"/>
    <w:multiLevelType w:val="hybridMultilevel"/>
    <w:tmpl w:val="EB08566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1031859"/>
    <w:multiLevelType w:val="hybridMultilevel"/>
    <w:tmpl w:val="80D61D1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1666CE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446D5F"/>
    <w:multiLevelType w:val="hybridMultilevel"/>
    <w:tmpl w:val="48BCAD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4C256AB"/>
    <w:multiLevelType w:val="hybridMultilevel"/>
    <w:tmpl w:val="C4B25F74"/>
    <w:lvl w:ilvl="0" w:tplc="9C5A9D3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98515B4"/>
    <w:multiLevelType w:val="hybridMultilevel"/>
    <w:tmpl w:val="2FA684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0B12A3F"/>
    <w:multiLevelType w:val="hybridMultilevel"/>
    <w:tmpl w:val="DA7E8D9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353"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1A54AA3"/>
    <w:multiLevelType w:val="hybridMultilevel"/>
    <w:tmpl w:val="40BA780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3B6021BD"/>
    <w:multiLevelType w:val="hybridMultilevel"/>
    <w:tmpl w:val="0BB210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3DD5560E"/>
    <w:multiLevelType w:val="hybridMultilevel"/>
    <w:tmpl w:val="F18E703C"/>
    <w:lvl w:ilvl="0" w:tplc="0408000F">
      <w:start w:val="1"/>
      <w:numFmt w:val="decimal"/>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407E5744"/>
    <w:multiLevelType w:val="hybridMultilevel"/>
    <w:tmpl w:val="C4B25F74"/>
    <w:lvl w:ilvl="0" w:tplc="9C5A9D3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35A28F2"/>
    <w:multiLevelType w:val="hybridMultilevel"/>
    <w:tmpl w:val="43FA483C"/>
    <w:lvl w:ilvl="0" w:tplc="F3580CF6">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8714979"/>
    <w:multiLevelType w:val="hybridMultilevel"/>
    <w:tmpl w:val="BAC6D4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8C20DF8"/>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1F3AF2"/>
    <w:multiLevelType w:val="hybridMultilevel"/>
    <w:tmpl w:val="19FE7F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 w15:restartNumberingAfterBreak="0">
    <w:nsid w:val="538D14C4"/>
    <w:multiLevelType w:val="hybridMultilevel"/>
    <w:tmpl w:val="88525A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A2A4926"/>
    <w:multiLevelType w:val="hybridMultilevel"/>
    <w:tmpl w:val="842E700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5BCE2714"/>
    <w:multiLevelType w:val="hybridMultilevel"/>
    <w:tmpl w:val="C426730A"/>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1" w15:restartNumberingAfterBreak="0">
    <w:nsid w:val="5E5C2706"/>
    <w:multiLevelType w:val="multilevel"/>
    <w:tmpl w:val="A53A2B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E6A61A7"/>
    <w:multiLevelType w:val="multilevel"/>
    <w:tmpl w:val="292CDAC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2227AFE"/>
    <w:multiLevelType w:val="multilevel"/>
    <w:tmpl w:val="9468DF54"/>
    <w:lvl w:ilvl="0">
      <w:start w:val="1"/>
      <w:numFmt w:val="decimal"/>
      <w:lvlText w:val="%1"/>
      <w:lvlJc w:val="left"/>
      <w:pPr>
        <w:ind w:left="432" w:hanging="432"/>
      </w:pPr>
      <w:rPr>
        <w:b/>
      </w:r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9"/>
      <w:lvlText w:val="%1.%2.%3.%4.%5.%6.%7.%8.%9"/>
      <w:lvlJc w:val="left"/>
      <w:pPr>
        <w:ind w:left="1584" w:hanging="1584"/>
      </w:pPr>
    </w:lvl>
  </w:abstractNum>
  <w:abstractNum w:abstractNumId="34" w15:restartNumberingAfterBreak="0">
    <w:nsid w:val="645718BF"/>
    <w:multiLevelType w:val="hybridMultilevel"/>
    <w:tmpl w:val="3EB05044"/>
    <w:lvl w:ilvl="0" w:tplc="CB446D76">
      <w:start w:val="1"/>
      <w:numFmt w:val="bullet"/>
      <w:lvlText w:val=""/>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8BF3039"/>
    <w:multiLevelType w:val="multilevel"/>
    <w:tmpl w:val="225EDF0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9704549"/>
    <w:multiLevelType w:val="multilevel"/>
    <w:tmpl w:val="6CA207B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A99354B"/>
    <w:multiLevelType w:val="hybridMultilevel"/>
    <w:tmpl w:val="6408FD98"/>
    <w:lvl w:ilvl="0" w:tplc="B9D6FAF0">
      <w:start w:val="1"/>
      <w:numFmt w:val="decimal"/>
      <w:lvlText w:val="%1."/>
      <w:lvlJc w:val="left"/>
      <w:pPr>
        <w:ind w:left="360" w:hanging="360"/>
      </w:pPr>
      <w:rPr>
        <w:rFonts w:hint="default"/>
        <w:color w:val="auto"/>
      </w:rPr>
    </w:lvl>
    <w:lvl w:ilvl="1" w:tplc="FD3A4506">
      <w:start w:val="1"/>
      <w:numFmt w:val="bullet"/>
      <w:lvlText w:val="o"/>
      <w:lvlJc w:val="left"/>
      <w:pPr>
        <w:ind w:left="567" w:hanging="360"/>
      </w:pPr>
      <w:rPr>
        <w:rFonts w:ascii="Courier New" w:hAnsi="Courier New" w:cs="Courier New" w:hint="default"/>
        <w:color w:val="auto"/>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721C76B0"/>
    <w:multiLevelType w:val="multilevel"/>
    <w:tmpl w:val="1722ECD8"/>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72B557B4"/>
    <w:multiLevelType w:val="hybridMultilevel"/>
    <w:tmpl w:val="FF169504"/>
    <w:lvl w:ilvl="0" w:tplc="2C1C8412">
      <w:start w:val="1"/>
      <w:numFmt w:val="bullet"/>
      <w:lvlText w:val=""/>
      <w:lvlJc w:val="left"/>
      <w:pPr>
        <w:ind w:left="360" w:hanging="360"/>
      </w:pPr>
      <w:rPr>
        <w:rFonts w:ascii="Symbol" w:hAnsi="Symbol" w:hint="default"/>
        <w:color w:val="auto"/>
        <w:sz w:val="28"/>
        <w:szCs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2D10F9A"/>
    <w:multiLevelType w:val="hybridMultilevel"/>
    <w:tmpl w:val="9E20DE38"/>
    <w:lvl w:ilvl="0" w:tplc="C98CB37C">
      <w:start w:val="1"/>
      <w:numFmt w:val="bullet"/>
      <w:lvlText w:val=""/>
      <w:lvlJc w:val="left"/>
      <w:pPr>
        <w:ind w:left="360" w:hanging="360"/>
      </w:pPr>
      <w:rPr>
        <w:rFonts w:ascii="Symbol" w:hAnsi="Symbol" w:hint="default"/>
        <w:color w:val="auto"/>
      </w:rPr>
    </w:lvl>
    <w:lvl w:ilvl="1" w:tplc="B9D6FAF0">
      <w:start w:val="1"/>
      <w:numFmt w:val="decimal"/>
      <w:lvlText w:val="%2."/>
      <w:lvlJc w:val="left"/>
      <w:pPr>
        <w:ind w:left="501" w:hanging="360"/>
      </w:pPr>
      <w:rPr>
        <w:rFonts w:hint="default"/>
      </w:rPr>
    </w:lvl>
    <w:lvl w:ilvl="2" w:tplc="04080005">
      <w:start w:val="1"/>
      <w:numFmt w:val="bullet"/>
      <w:lvlText w:val=""/>
      <w:lvlJc w:val="left"/>
      <w:pPr>
        <w:ind w:left="927" w:hanging="360"/>
      </w:pPr>
      <w:rPr>
        <w:rFonts w:ascii="Wingdings" w:hAnsi="Wingdings" w:hint="default"/>
      </w:rPr>
    </w:lvl>
    <w:lvl w:ilvl="3" w:tplc="A5AE76E2">
      <w:start w:val="2"/>
      <w:numFmt w:val="bullet"/>
      <w:lvlText w:val="-"/>
      <w:lvlJc w:val="left"/>
      <w:pPr>
        <w:ind w:left="1352" w:hanging="360"/>
      </w:pPr>
      <w:rPr>
        <w:rFonts w:ascii="Verdana" w:eastAsia="Times New Roman" w:hAnsi="Verdana" w:cs="Times New Roman" w:hint="default"/>
        <w:b/>
        <w:color w:val="auto"/>
        <w:sz w:val="24"/>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40F37D5"/>
    <w:multiLevelType w:val="multilevel"/>
    <w:tmpl w:val="225EDF0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7F3C0283"/>
    <w:multiLevelType w:val="hybridMultilevel"/>
    <w:tmpl w:val="38CEBC3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34"/>
  </w:num>
  <w:num w:numId="2">
    <w:abstractNumId w:val="19"/>
  </w:num>
  <w:num w:numId="3">
    <w:abstractNumId w:val="2"/>
  </w:num>
  <w:num w:numId="4">
    <w:abstractNumId w:val="5"/>
  </w:num>
  <w:num w:numId="5">
    <w:abstractNumId w:val="39"/>
  </w:num>
  <w:num w:numId="6">
    <w:abstractNumId w:val="14"/>
  </w:num>
  <w:num w:numId="7">
    <w:abstractNumId w:val="33"/>
  </w:num>
  <w:num w:numId="8">
    <w:abstractNumId w:val="40"/>
  </w:num>
  <w:num w:numId="9">
    <w:abstractNumId w:val="18"/>
  </w:num>
  <w:num w:numId="10">
    <w:abstractNumId w:val="21"/>
  </w:num>
  <w:num w:numId="11">
    <w:abstractNumId w:val="29"/>
  </w:num>
  <w:num w:numId="12">
    <w:abstractNumId w:val="9"/>
  </w:num>
  <w:num w:numId="13">
    <w:abstractNumId w:val="20"/>
  </w:num>
  <w:num w:numId="14">
    <w:abstractNumId w:val="42"/>
  </w:num>
  <w:num w:numId="15">
    <w:abstractNumId w:val="28"/>
  </w:num>
  <w:num w:numId="16">
    <w:abstractNumId w:val="22"/>
  </w:num>
  <w:num w:numId="17">
    <w:abstractNumId w:val="15"/>
  </w:num>
  <w:num w:numId="18">
    <w:abstractNumId w:val="3"/>
  </w:num>
  <w:num w:numId="19">
    <w:abstractNumId w:val="32"/>
  </w:num>
  <w:num w:numId="20">
    <w:abstractNumId w:val="16"/>
  </w:num>
  <w:num w:numId="21">
    <w:abstractNumId w:val="26"/>
  </w:num>
  <w:num w:numId="22">
    <w:abstractNumId w:val="10"/>
  </w:num>
  <w:num w:numId="23">
    <w:abstractNumId w:val="1"/>
  </w:num>
  <w:num w:numId="24">
    <w:abstractNumId w:val="6"/>
  </w:num>
  <w:num w:numId="25">
    <w:abstractNumId w:val="17"/>
  </w:num>
  <w:num w:numId="26">
    <w:abstractNumId w:val="37"/>
  </w:num>
  <w:num w:numId="27">
    <w:abstractNumId w:val="4"/>
  </w:num>
  <w:num w:numId="28">
    <w:abstractNumId w:val="41"/>
  </w:num>
  <w:num w:numId="29">
    <w:abstractNumId w:val="8"/>
  </w:num>
  <w:num w:numId="30">
    <w:abstractNumId w:val="12"/>
  </w:num>
  <w:num w:numId="31">
    <w:abstractNumId w:val="36"/>
  </w:num>
  <w:num w:numId="32">
    <w:abstractNumId w:val="35"/>
  </w:num>
  <w:num w:numId="33">
    <w:abstractNumId w:val="38"/>
  </w:num>
  <w:num w:numId="34">
    <w:abstractNumId w:val="31"/>
  </w:num>
  <w:num w:numId="35">
    <w:abstractNumId w:val="0"/>
  </w:num>
  <w:num w:numId="36">
    <w:abstractNumId w:val="23"/>
  </w:num>
  <w:num w:numId="37">
    <w:abstractNumId w:val="13"/>
  </w:num>
  <w:num w:numId="38">
    <w:abstractNumId w:val="27"/>
  </w:num>
  <w:num w:numId="39">
    <w:abstractNumId w:val="7"/>
  </w:num>
  <w:num w:numId="40">
    <w:abstractNumId w:val="25"/>
  </w:num>
  <w:num w:numId="41">
    <w:abstractNumId w:val="11"/>
  </w:num>
  <w:num w:numId="42">
    <w:abstractNumId w:val="30"/>
  </w:num>
  <w:num w:numId="43">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325"/>
    <w:rsid w:val="00004948"/>
    <w:rsid w:val="000101C0"/>
    <w:rsid w:val="00013368"/>
    <w:rsid w:val="000152CE"/>
    <w:rsid w:val="00021DD5"/>
    <w:rsid w:val="00022C04"/>
    <w:rsid w:val="00032E38"/>
    <w:rsid w:val="000342D1"/>
    <w:rsid w:val="0003462B"/>
    <w:rsid w:val="0003633F"/>
    <w:rsid w:val="00037ED5"/>
    <w:rsid w:val="00041938"/>
    <w:rsid w:val="0004322B"/>
    <w:rsid w:val="000438D9"/>
    <w:rsid w:val="000472B7"/>
    <w:rsid w:val="00050367"/>
    <w:rsid w:val="00057C4C"/>
    <w:rsid w:val="0006612D"/>
    <w:rsid w:val="00071B44"/>
    <w:rsid w:val="00072474"/>
    <w:rsid w:val="000757CD"/>
    <w:rsid w:val="000769BD"/>
    <w:rsid w:val="00082B08"/>
    <w:rsid w:val="000835B9"/>
    <w:rsid w:val="00086C36"/>
    <w:rsid w:val="000878E3"/>
    <w:rsid w:val="00091463"/>
    <w:rsid w:val="000936FC"/>
    <w:rsid w:val="00093C6A"/>
    <w:rsid w:val="0009423C"/>
    <w:rsid w:val="000A209B"/>
    <w:rsid w:val="000B30E5"/>
    <w:rsid w:val="000B38D1"/>
    <w:rsid w:val="000C31BC"/>
    <w:rsid w:val="000D0E2A"/>
    <w:rsid w:val="000D16B1"/>
    <w:rsid w:val="000D3C8C"/>
    <w:rsid w:val="000E13E3"/>
    <w:rsid w:val="000E5320"/>
    <w:rsid w:val="000E74B4"/>
    <w:rsid w:val="000E77E9"/>
    <w:rsid w:val="000F053D"/>
    <w:rsid w:val="000F15F5"/>
    <w:rsid w:val="000F7D6B"/>
    <w:rsid w:val="001024D4"/>
    <w:rsid w:val="00106D92"/>
    <w:rsid w:val="0010798C"/>
    <w:rsid w:val="0011140A"/>
    <w:rsid w:val="00112F12"/>
    <w:rsid w:val="001136B5"/>
    <w:rsid w:val="001152BD"/>
    <w:rsid w:val="001158D5"/>
    <w:rsid w:val="00117CDB"/>
    <w:rsid w:val="00123B0C"/>
    <w:rsid w:val="00136BBA"/>
    <w:rsid w:val="00137F59"/>
    <w:rsid w:val="0014372C"/>
    <w:rsid w:val="00144B73"/>
    <w:rsid w:val="00144CA1"/>
    <w:rsid w:val="001470D6"/>
    <w:rsid w:val="00153F87"/>
    <w:rsid w:val="0016008C"/>
    <w:rsid w:val="00164302"/>
    <w:rsid w:val="001675BD"/>
    <w:rsid w:val="0016788E"/>
    <w:rsid w:val="001738A3"/>
    <w:rsid w:val="001748F0"/>
    <w:rsid w:val="0017491B"/>
    <w:rsid w:val="00187975"/>
    <w:rsid w:val="001A09BA"/>
    <w:rsid w:val="001A0C8D"/>
    <w:rsid w:val="001A4809"/>
    <w:rsid w:val="001A4856"/>
    <w:rsid w:val="001A5ACA"/>
    <w:rsid w:val="001B1A0B"/>
    <w:rsid w:val="001B5792"/>
    <w:rsid w:val="001B7506"/>
    <w:rsid w:val="001C1C08"/>
    <w:rsid w:val="001C6DDB"/>
    <w:rsid w:val="001D2E8C"/>
    <w:rsid w:val="001E4F5A"/>
    <w:rsid w:val="001E779B"/>
    <w:rsid w:val="001F45D0"/>
    <w:rsid w:val="00203BFF"/>
    <w:rsid w:val="0020521F"/>
    <w:rsid w:val="00214438"/>
    <w:rsid w:val="002234ED"/>
    <w:rsid w:val="002310F0"/>
    <w:rsid w:val="00231D81"/>
    <w:rsid w:val="00232441"/>
    <w:rsid w:val="0024081B"/>
    <w:rsid w:val="0024634B"/>
    <w:rsid w:val="00251C39"/>
    <w:rsid w:val="00254E27"/>
    <w:rsid w:val="002574A0"/>
    <w:rsid w:val="00272987"/>
    <w:rsid w:val="00272E68"/>
    <w:rsid w:val="00274165"/>
    <w:rsid w:val="00274ADD"/>
    <w:rsid w:val="00276D57"/>
    <w:rsid w:val="00282A91"/>
    <w:rsid w:val="00282B86"/>
    <w:rsid w:val="00286049"/>
    <w:rsid w:val="002872E3"/>
    <w:rsid w:val="00292CA4"/>
    <w:rsid w:val="00293B8D"/>
    <w:rsid w:val="00295844"/>
    <w:rsid w:val="00296BF0"/>
    <w:rsid w:val="00297F93"/>
    <w:rsid w:val="002A1C70"/>
    <w:rsid w:val="002A3021"/>
    <w:rsid w:val="002A6084"/>
    <w:rsid w:val="002B0E0B"/>
    <w:rsid w:val="002B3107"/>
    <w:rsid w:val="002B3816"/>
    <w:rsid w:val="002B40C3"/>
    <w:rsid w:val="002C0DF0"/>
    <w:rsid w:val="002C32EB"/>
    <w:rsid w:val="002D7A55"/>
    <w:rsid w:val="002F0B99"/>
    <w:rsid w:val="0030190C"/>
    <w:rsid w:val="00302025"/>
    <w:rsid w:val="003058F2"/>
    <w:rsid w:val="0030799A"/>
    <w:rsid w:val="00307B8B"/>
    <w:rsid w:val="00310F1F"/>
    <w:rsid w:val="00314D97"/>
    <w:rsid w:val="0032225A"/>
    <w:rsid w:val="00331830"/>
    <w:rsid w:val="00332550"/>
    <w:rsid w:val="00351EC2"/>
    <w:rsid w:val="003541D2"/>
    <w:rsid w:val="0035647A"/>
    <w:rsid w:val="003569DB"/>
    <w:rsid w:val="00356ED1"/>
    <w:rsid w:val="00357D44"/>
    <w:rsid w:val="0036631A"/>
    <w:rsid w:val="003808C2"/>
    <w:rsid w:val="003827C0"/>
    <w:rsid w:val="00384493"/>
    <w:rsid w:val="0039154D"/>
    <w:rsid w:val="0039336E"/>
    <w:rsid w:val="00396BAF"/>
    <w:rsid w:val="003A28EA"/>
    <w:rsid w:val="003A4AC2"/>
    <w:rsid w:val="003B4AC4"/>
    <w:rsid w:val="003C26F1"/>
    <w:rsid w:val="003D04AD"/>
    <w:rsid w:val="003D07C0"/>
    <w:rsid w:val="003D2A16"/>
    <w:rsid w:val="003D6415"/>
    <w:rsid w:val="003E162D"/>
    <w:rsid w:val="003E4151"/>
    <w:rsid w:val="003E6D05"/>
    <w:rsid w:val="003E6D7C"/>
    <w:rsid w:val="003E6F90"/>
    <w:rsid w:val="003F27F3"/>
    <w:rsid w:val="003F5E2E"/>
    <w:rsid w:val="003F5F53"/>
    <w:rsid w:val="004017CD"/>
    <w:rsid w:val="004025DC"/>
    <w:rsid w:val="004049F2"/>
    <w:rsid w:val="0040739F"/>
    <w:rsid w:val="004106C8"/>
    <w:rsid w:val="00412D93"/>
    <w:rsid w:val="00417163"/>
    <w:rsid w:val="00420D17"/>
    <w:rsid w:val="004254DC"/>
    <w:rsid w:val="00430F62"/>
    <w:rsid w:val="004316C7"/>
    <w:rsid w:val="00442C09"/>
    <w:rsid w:val="00452878"/>
    <w:rsid w:val="00460E7E"/>
    <w:rsid w:val="00462EBD"/>
    <w:rsid w:val="00465875"/>
    <w:rsid w:val="00466652"/>
    <w:rsid w:val="00466B42"/>
    <w:rsid w:val="00476ACF"/>
    <w:rsid w:val="00481927"/>
    <w:rsid w:val="00482C6B"/>
    <w:rsid w:val="00493EDB"/>
    <w:rsid w:val="004A4AD2"/>
    <w:rsid w:val="004A648A"/>
    <w:rsid w:val="004A68C3"/>
    <w:rsid w:val="004B2D64"/>
    <w:rsid w:val="004B3CAA"/>
    <w:rsid w:val="004B70E0"/>
    <w:rsid w:val="004C0667"/>
    <w:rsid w:val="004C2B16"/>
    <w:rsid w:val="004D29BC"/>
    <w:rsid w:val="004D3171"/>
    <w:rsid w:val="004D4A66"/>
    <w:rsid w:val="004D4B7D"/>
    <w:rsid w:val="004E227D"/>
    <w:rsid w:val="004E2513"/>
    <w:rsid w:val="004E41ED"/>
    <w:rsid w:val="004E521A"/>
    <w:rsid w:val="004E6849"/>
    <w:rsid w:val="004F3F43"/>
    <w:rsid w:val="00515F94"/>
    <w:rsid w:val="00521C90"/>
    <w:rsid w:val="00524135"/>
    <w:rsid w:val="00526C78"/>
    <w:rsid w:val="0052742A"/>
    <w:rsid w:val="00527BC2"/>
    <w:rsid w:val="0054557F"/>
    <w:rsid w:val="0054792A"/>
    <w:rsid w:val="00554756"/>
    <w:rsid w:val="00557845"/>
    <w:rsid w:val="0056517B"/>
    <w:rsid w:val="00567E24"/>
    <w:rsid w:val="005703BB"/>
    <w:rsid w:val="00574C2F"/>
    <w:rsid w:val="0057734A"/>
    <w:rsid w:val="00577725"/>
    <w:rsid w:val="00577A63"/>
    <w:rsid w:val="00584628"/>
    <w:rsid w:val="00584B71"/>
    <w:rsid w:val="00592060"/>
    <w:rsid w:val="005A19AB"/>
    <w:rsid w:val="005A4962"/>
    <w:rsid w:val="005B043A"/>
    <w:rsid w:val="005B2228"/>
    <w:rsid w:val="005B4045"/>
    <w:rsid w:val="005B6CF6"/>
    <w:rsid w:val="005B78F5"/>
    <w:rsid w:val="005D26F5"/>
    <w:rsid w:val="005D688F"/>
    <w:rsid w:val="005D797B"/>
    <w:rsid w:val="005E1332"/>
    <w:rsid w:val="005E5E90"/>
    <w:rsid w:val="005F0361"/>
    <w:rsid w:val="005F1D37"/>
    <w:rsid w:val="005F2A81"/>
    <w:rsid w:val="005F2E03"/>
    <w:rsid w:val="005F34D3"/>
    <w:rsid w:val="005F7A56"/>
    <w:rsid w:val="00601FD6"/>
    <w:rsid w:val="006052AC"/>
    <w:rsid w:val="00605406"/>
    <w:rsid w:val="00613756"/>
    <w:rsid w:val="0061686B"/>
    <w:rsid w:val="006170A7"/>
    <w:rsid w:val="0062334B"/>
    <w:rsid w:val="00630433"/>
    <w:rsid w:val="00631B3D"/>
    <w:rsid w:val="0063506E"/>
    <w:rsid w:val="00641157"/>
    <w:rsid w:val="00644CD0"/>
    <w:rsid w:val="0064681E"/>
    <w:rsid w:val="00647967"/>
    <w:rsid w:val="00647F7B"/>
    <w:rsid w:val="00654A4E"/>
    <w:rsid w:val="00655A41"/>
    <w:rsid w:val="006602A8"/>
    <w:rsid w:val="0066074E"/>
    <w:rsid w:val="00662B22"/>
    <w:rsid w:val="00673888"/>
    <w:rsid w:val="00674D48"/>
    <w:rsid w:val="00674FDB"/>
    <w:rsid w:val="006805E8"/>
    <w:rsid w:val="00685B4D"/>
    <w:rsid w:val="006866E3"/>
    <w:rsid w:val="006916D8"/>
    <w:rsid w:val="00692026"/>
    <w:rsid w:val="00693FA3"/>
    <w:rsid w:val="00695E0F"/>
    <w:rsid w:val="00697DBA"/>
    <w:rsid w:val="006A0606"/>
    <w:rsid w:val="006A1947"/>
    <w:rsid w:val="006A28D9"/>
    <w:rsid w:val="006A7B23"/>
    <w:rsid w:val="006B1EBA"/>
    <w:rsid w:val="006B5437"/>
    <w:rsid w:val="006B656D"/>
    <w:rsid w:val="006C5648"/>
    <w:rsid w:val="006D1F10"/>
    <w:rsid w:val="006D2EDC"/>
    <w:rsid w:val="006D580D"/>
    <w:rsid w:val="006D64EE"/>
    <w:rsid w:val="006E418F"/>
    <w:rsid w:val="006F0227"/>
    <w:rsid w:val="006F55E5"/>
    <w:rsid w:val="00703B6C"/>
    <w:rsid w:val="007042D6"/>
    <w:rsid w:val="007062FA"/>
    <w:rsid w:val="00706728"/>
    <w:rsid w:val="007127CF"/>
    <w:rsid w:val="00714F3E"/>
    <w:rsid w:val="00716974"/>
    <w:rsid w:val="00720374"/>
    <w:rsid w:val="00723B82"/>
    <w:rsid w:val="00724113"/>
    <w:rsid w:val="00724126"/>
    <w:rsid w:val="00724DF4"/>
    <w:rsid w:val="00725873"/>
    <w:rsid w:val="007337A4"/>
    <w:rsid w:val="00734A0A"/>
    <w:rsid w:val="00735C61"/>
    <w:rsid w:val="00736989"/>
    <w:rsid w:val="00747C8B"/>
    <w:rsid w:val="00753703"/>
    <w:rsid w:val="00754025"/>
    <w:rsid w:val="00755D14"/>
    <w:rsid w:val="007566DA"/>
    <w:rsid w:val="00762DAD"/>
    <w:rsid w:val="007631E7"/>
    <w:rsid w:val="00765D8E"/>
    <w:rsid w:val="00772B0D"/>
    <w:rsid w:val="007739EC"/>
    <w:rsid w:val="00776A24"/>
    <w:rsid w:val="00781D76"/>
    <w:rsid w:val="00784A6C"/>
    <w:rsid w:val="007850C4"/>
    <w:rsid w:val="007864D0"/>
    <w:rsid w:val="007901A8"/>
    <w:rsid w:val="0079076C"/>
    <w:rsid w:val="00790B2B"/>
    <w:rsid w:val="0079146D"/>
    <w:rsid w:val="00797BEE"/>
    <w:rsid w:val="007A03C4"/>
    <w:rsid w:val="007A1807"/>
    <w:rsid w:val="007A1D8A"/>
    <w:rsid w:val="007A6645"/>
    <w:rsid w:val="007A6F55"/>
    <w:rsid w:val="007A727A"/>
    <w:rsid w:val="007B091C"/>
    <w:rsid w:val="007B23A9"/>
    <w:rsid w:val="007B612D"/>
    <w:rsid w:val="007B6908"/>
    <w:rsid w:val="007B6D5B"/>
    <w:rsid w:val="007C3977"/>
    <w:rsid w:val="007C474D"/>
    <w:rsid w:val="007C5602"/>
    <w:rsid w:val="007C7A14"/>
    <w:rsid w:val="007D7F52"/>
    <w:rsid w:val="007E2C88"/>
    <w:rsid w:val="007E5CFA"/>
    <w:rsid w:val="007E683F"/>
    <w:rsid w:val="007F5DE9"/>
    <w:rsid w:val="007F6A71"/>
    <w:rsid w:val="00802521"/>
    <w:rsid w:val="00802A41"/>
    <w:rsid w:val="00806168"/>
    <w:rsid w:val="00807D0C"/>
    <w:rsid w:val="00810032"/>
    <w:rsid w:val="00812F90"/>
    <w:rsid w:val="00813D0E"/>
    <w:rsid w:val="00817032"/>
    <w:rsid w:val="0082792D"/>
    <w:rsid w:val="00832480"/>
    <w:rsid w:val="008411F2"/>
    <w:rsid w:val="0084148A"/>
    <w:rsid w:val="008421EF"/>
    <w:rsid w:val="00842A84"/>
    <w:rsid w:val="008431DD"/>
    <w:rsid w:val="00845577"/>
    <w:rsid w:val="008468A1"/>
    <w:rsid w:val="00850BAB"/>
    <w:rsid w:val="00851325"/>
    <w:rsid w:val="00851774"/>
    <w:rsid w:val="00851D81"/>
    <w:rsid w:val="008523E5"/>
    <w:rsid w:val="00852A5A"/>
    <w:rsid w:val="00852D7C"/>
    <w:rsid w:val="00855C36"/>
    <w:rsid w:val="00862AE0"/>
    <w:rsid w:val="00863C65"/>
    <w:rsid w:val="00864A5C"/>
    <w:rsid w:val="00866C6A"/>
    <w:rsid w:val="00867909"/>
    <w:rsid w:val="00885B09"/>
    <w:rsid w:val="008907DE"/>
    <w:rsid w:val="00892B00"/>
    <w:rsid w:val="00892B04"/>
    <w:rsid w:val="00893D91"/>
    <w:rsid w:val="00894A10"/>
    <w:rsid w:val="008A0DD6"/>
    <w:rsid w:val="008A17CD"/>
    <w:rsid w:val="008A20B3"/>
    <w:rsid w:val="008A7C5B"/>
    <w:rsid w:val="008B21D1"/>
    <w:rsid w:val="008B43EE"/>
    <w:rsid w:val="008B4881"/>
    <w:rsid w:val="008B4D5B"/>
    <w:rsid w:val="008B5FDD"/>
    <w:rsid w:val="008B7679"/>
    <w:rsid w:val="008C1B75"/>
    <w:rsid w:val="008C35D4"/>
    <w:rsid w:val="008D7971"/>
    <w:rsid w:val="008E1062"/>
    <w:rsid w:val="008E2B73"/>
    <w:rsid w:val="008E6E25"/>
    <w:rsid w:val="008F0AE3"/>
    <w:rsid w:val="008F4D2D"/>
    <w:rsid w:val="009048FF"/>
    <w:rsid w:val="00911E14"/>
    <w:rsid w:val="00912E0C"/>
    <w:rsid w:val="0091361A"/>
    <w:rsid w:val="00913E7C"/>
    <w:rsid w:val="00915CDD"/>
    <w:rsid w:val="00926134"/>
    <w:rsid w:val="00930C9C"/>
    <w:rsid w:val="00932565"/>
    <w:rsid w:val="00933527"/>
    <w:rsid w:val="00934741"/>
    <w:rsid w:val="00937454"/>
    <w:rsid w:val="0093751F"/>
    <w:rsid w:val="0094350E"/>
    <w:rsid w:val="009514CC"/>
    <w:rsid w:val="00951DE5"/>
    <w:rsid w:val="009544A7"/>
    <w:rsid w:val="00954E86"/>
    <w:rsid w:val="00960A2B"/>
    <w:rsid w:val="00963DF6"/>
    <w:rsid w:val="00964598"/>
    <w:rsid w:val="00970051"/>
    <w:rsid w:val="00970A64"/>
    <w:rsid w:val="009759F7"/>
    <w:rsid w:val="009764DD"/>
    <w:rsid w:val="00977B5A"/>
    <w:rsid w:val="00981CD9"/>
    <w:rsid w:val="00983498"/>
    <w:rsid w:val="0098544D"/>
    <w:rsid w:val="0098561D"/>
    <w:rsid w:val="00985657"/>
    <w:rsid w:val="00987C85"/>
    <w:rsid w:val="00991D31"/>
    <w:rsid w:val="0099586A"/>
    <w:rsid w:val="009A2FFA"/>
    <w:rsid w:val="009A4AFD"/>
    <w:rsid w:val="009B1B45"/>
    <w:rsid w:val="009B3331"/>
    <w:rsid w:val="009B4ADA"/>
    <w:rsid w:val="009B57D6"/>
    <w:rsid w:val="009B5DA1"/>
    <w:rsid w:val="009B7F8A"/>
    <w:rsid w:val="009C33AD"/>
    <w:rsid w:val="009C4C9A"/>
    <w:rsid w:val="009D11F7"/>
    <w:rsid w:val="009D2072"/>
    <w:rsid w:val="009D2389"/>
    <w:rsid w:val="009D61EC"/>
    <w:rsid w:val="009E630A"/>
    <w:rsid w:val="009E7804"/>
    <w:rsid w:val="009F301E"/>
    <w:rsid w:val="00A04091"/>
    <w:rsid w:val="00A0746A"/>
    <w:rsid w:val="00A12476"/>
    <w:rsid w:val="00A126B2"/>
    <w:rsid w:val="00A14F93"/>
    <w:rsid w:val="00A23089"/>
    <w:rsid w:val="00A26E57"/>
    <w:rsid w:val="00A30BFA"/>
    <w:rsid w:val="00A41BC7"/>
    <w:rsid w:val="00A443D2"/>
    <w:rsid w:val="00A45366"/>
    <w:rsid w:val="00A506A3"/>
    <w:rsid w:val="00A60945"/>
    <w:rsid w:val="00A62958"/>
    <w:rsid w:val="00A6661A"/>
    <w:rsid w:val="00A66E80"/>
    <w:rsid w:val="00A67A03"/>
    <w:rsid w:val="00A70640"/>
    <w:rsid w:val="00A71B13"/>
    <w:rsid w:val="00A74064"/>
    <w:rsid w:val="00A74124"/>
    <w:rsid w:val="00A8017E"/>
    <w:rsid w:val="00A9059E"/>
    <w:rsid w:val="00A9171E"/>
    <w:rsid w:val="00A92D10"/>
    <w:rsid w:val="00A948EC"/>
    <w:rsid w:val="00A96A08"/>
    <w:rsid w:val="00AA2B19"/>
    <w:rsid w:val="00AA6F9C"/>
    <w:rsid w:val="00AA7CF5"/>
    <w:rsid w:val="00AB7B86"/>
    <w:rsid w:val="00AC3F6F"/>
    <w:rsid w:val="00AD2632"/>
    <w:rsid w:val="00AD5F4A"/>
    <w:rsid w:val="00AE1BAA"/>
    <w:rsid w:val="00AE2A7F"/>
    <w:rsid w:val="00AE38F0"/>
    <w:rsid w:val="00AE6A9D"/>
    <w:rsid w:val="00AF2C6C"/>
    <w:rsid w:val="00AF5E2C"/>
    <w:rsid w:val="00AF6E48"/>
    <w:rsid w:val="00AF73BA"/>
    <w:rsid w:val="00AF7616"/>
    <w:rsid w:val="00B003C9"/>
    <w:rsid w:val="00B003FA"/>
    <w:rsid w:val="00B00C8E"/>
    <w:rsid w:val="00B07636"/>
    <w:rsid w:val="00B103A7"/>
    <w:rsid w:val="00B110E5"/>
    <w:rsid w:val="00B111EF"/>
    <w:rsid w:val="00B200A6"/>
    <w:rsid w:val="00B216CD"/>
    <w:rsid w:val="00B218F5"/>
    <w:rsid w:val="00B23B9A"/>
    <w:rsid w:val="00B26058"/>
    <w:rsid w:val="00B27CD8"/>
    <w:rsid w:val="00B3508B"/>
    <w:rsid w:val="00B41BB7"/>
    <w:rsid w:val="00B41D12"/>
    <w:rsid w:val="00B434B5"/>
    <w:rsid w:val="00B43CA7"/>
    <w:rsid w:val="00B45EB5"/>
    <w:rsid w:val="00B513C7"/>
    <w:rsid w:val="00B53583"/>
    <w:rsid w:val="00B53B96"/>
    <w:rsid w:val="00B55BE2"/>
    <w:rsid w:val="00B67C1A"/>
    <w:rsid w:val="00B706DD"/>
    <w:rsid w:val="00B72C98"/>
    <w:rsid w:val="00B7415D"/>
    <w:rsid w:val="00B7688D"/>
    <w:rsid w:val="00B768AE"/>
    <w:rsid w:val="00B82407"/>
    <w:rsid w:val="00B82505"/>
    <w:rsid w:val="00B8274A"/>
    <w:rsid w:val="00B8790E"/>
    <w:rsid w:val="00B926F7"/>
    <w:rsid w:val="00BA547C"/>
    <w:rsid w:val="00BB372C"/>
    <w:rsid w:val="00BB4086"/>
    <w:rsid w:val="00BC6911"/>
    <w:rsid w:val="00BD0D6D"/>
    <w:rsid w:val="00BE50CC"/>
    <w:rsid w:val="00BF113F"/>
    <w:rsid w:val="00BF166C"/>
    <w:rsid w:val="00BF7772"/>
    <w:rsid w:val="00C01B6D"/>
    <w:rsid w:val="00C01D41"/>
    <w:rsid w:val="00C0459A"/>
    <w:rsid w:val="00C045BD"/>
    <w:rsid w:val="00C15AB3"/>
    <w:rsid w:val="00C163CB"/>
    <w:rsid w:val="00C170A6"/>
    <w:rsid w:val="00C20546"/>
    <w:rsid w:val="00C23322"/>
    <w:rsid w:val="00C259D1"/>
    <w:rsid w:val="00C2607D"/>
    <w:rsid w:val="00C37F30"/>
    <w:rsid w:val="00C432BA"/>
    <w:rsid w:val="00C44D16"/>
    <w:rsid w:val="00C4629A"/>
    <w:rsid w:val="00C465FD"/>
    <w:rsid w:val="00C51978"/>
    <w:rsid w:val="00C64C0A"/>
    <w:rsid w:val="00C70449"/>
    <w:rsid w:val="00C710EB"/>
    <w:rsid w:val="00C72A17"/>
    <w:rsid w:val="00C74472"/>
    <w:rsid w:val="00C8356E"/>
    <w:rsid w:val="00C84EF3"/>
    <w:rsid w:val="00C86C3A"/>
    <w:rsid w:val="00C87DEC"/>
    <w:rsid w:val="00C95FF6"/>
    <w:rsid w:val="00C968D0"/>
    <w:rsid w:val="00CA5559"/>
    <w:rsid w:val="00CB20C0"/>
    <w:rsid w:val="00CB24CB"/>
    <w:rsid w:val="00CB2FA9"/>
    <w:rsid w:val="00CB410B"/>
    <w:rsid w:val="00CB51D0"/>
    <w:rsid w:val="00CB5249"/>
    <w:rsid w:val="00CB7476"/>
    <w:rsid w:val="00CC0116"/>
    <w:rsid w:val="00CC1AB7"/>
    <w:rsid w:val="00CC3201"/>
    <w:rsid w:val="00CC350F"/>
    <w:rsid w:val="00CC529E"/>
    <w:rsid w:val="00CD057D"/>
    <w:rsid w:val="00CD6AF5"/>
    <w:rsid w:val="00CD7131"/>
    <w:rsid w:val="00CD7562"/>
    <w:rsid w:val="00CE4DE3"/>
    <w:rsid w:val="00CF6C45"/>
    <w:rsid w:val="00D01318"/>
    <w:rsid w:val="00D04FCD"/>
    <w:rsid w:val="00D11814"/>
    <w:rsid w:val="00D15026"/>
    <w:rsid w:val="00D21C5C"/>
    <w:rsid w:val="00D21E09"/>
    <w:rsid w:val="00D22142"/>
    <w:rsid w:val="00D2746D"/>
    <w:rsid w:val="00D2787F"/>
    <w:rsid w:val="00D27EA7"/>
    <w:rsid w:val="00D31D33"/>
    <w:rsid w:val="00D33CEC"/>
    <w:rsid w:val="00D36765"/>
    <w:rsid w:val="00D403D0"/>
    <w:rsid w:val="00D43023"/>
    <w:rsid w:val="00D44ECE"/>
    <w:rsid w:val="00D45C96"/>
    <w:rsid w:val="00D46CEB"/>
    <w:rsid w:val="00D502C5"/>
    <w:rsid w:val="00D518F9"/>
    <w:rsid w:val="00D57357"/>
    <w:rsid w:val="00D71054"/>
    <w:rsid w:val="00D7544D"/>
    <w:rsid w:val="00D7589F"/>
    <w:rsid w:val="00D76CBC"/>
    <w:rsid w:val="00D77BF0"/>
    <w:rsid w:val="00D81E1D"/>
    <w:rsid w:val="00D84324"/>
    <w:rsid w:val="00D908F1"/>
    <w:rsid w:val="00D909DE"/>
    <w:rsid w:val="00D910A7"/>
    <w:rsid w:val="00D96FD5"/>
    <w:rsid w:val="00D97295"/>
    <w:rsid w:val="00DB0C9C"/>
    <w:rsid w:val="00DB0F9F"/>
    <w:rsid w:val="00DB2671"/>
    <w:rsid w:val="00DC4633"/>
    <w:rsid w:val="00DD17EF"/>
    <w:rsid w:val="00DD2799"/>
    <w:rsid w:val="00DD5A62"/>
    <w:rsid w:val="00DE26F3"/>
    <w:rsid w:val="00DE3842"/>
    <w:rsid w:val="00DE4890"/>
    <w:rsid w:val="00DE5AAA"/>
    <w:rsid w:val="00DE5DBC"/>
    <w:rsid w:val="00DF20FD"/>
    <w:rsid w:val="00DF31EB"/>
    <w:rsid w:val="00E00464"/>
    <w:rsid w:val="00E02A49"/>
    <w:rsid w:val="00E02AC3"/>
    <w:rsid w:val="00E053EB"/>
    <w:rsid w:val="00E200E5"/>
    <w:rsid w:val="00E20457"/>
    <w:rsid w:val="00E20CBB"/>
    <w:rsid w:val="00E20D7E"/>
    <w:rsid w:val="00E2234F"/>
    <w:rsid w:val="00E2710F"/>
    <w:rsid w:val="00E2746A"/>
    <w:rsid w:val="00E27F91"/>
    <w:rsid w:val="00E30BB2"/>
    <w:rsid w:val="00E323F9"/>
    <w:rsid w:val="00E34DF5"/>
    <w:rsid w:val="00E36777"/>
    <w:rsid w:val="00E427A3"/>
    <w:rsid w:val="00E50449"/>
    <w:rsid w:val="00E5170D"/>
    <w:rsid w:val="00E52CC0"/>
    <w:rsid w:val="00E56B6A"/>
    <w:rsid w:val="00E56D74"/>
    <w:rsid w:val="00E603F7"/>
    <w:rsid w:val="00E605A9"/>
    <w:rsid w:val="00E60CC8"/>
    <w:rsid w:val="00E61C10"/>
    <w:rsid w:val="00E65F4E"/>
    <w:rsid w:val="00E80D4A"/>
    <w:rsid w:val="00E840C2"/>
    <w:rsid w:val="00E84689"/>
    <w:rsid w:val="00E857F6"/>
    <w:rsid w:val="00E86450"/>
    <w:rsid w:val="00E93678"/>
    <w:rsid w:val="00E95240"/>
    <w:rsid w:val="00EB1A48"/>
    <w:rsid w:val="00EB3037"/>
    <w:rsid w:val="00EB3AA4"/>
    <w:rsid w:val="00EB597D"/>
    <w:rsid w:val="00EB656F"/>
    <w:rsid w:val="00EC065E"/>
    <w:rsid w:val="00EC4B7E"/>
    <w:rsid w:val="00EC4EC0"/>
    <w:rsid w:val="00EC4F64"/>
    <w:rsid w:val="00EC59D2"/>
    <w:rsid w:val="00ED0CDD"/>
    <w:rsid w:val="00ED3864"/>
    <w:rsid w:val="00ED5456"/>
    <w:rsid w:val="00ED7525"/>
    <w:rsid w:val="00ED7B4D"/>
    <w:rsid w:val="00EE1DAE"/>
    <w:rsid w:val="00EE4FFA"/>
    <w:rsid w:val="00EF6E63"/>
    <w:rsid w:val="00F0191B"/>
    <w:rsid w:val="00F10E58"/>
    <w:rsid w:val="00F15F00"/>
    <w:rsid w:val="00F17221"/>
    <w:rsid w:val="00F2131E"/>
    <w:rsid w:val="00F21D18"/>
    <w:rsid w:val="00F22611"/>
    <w:rsid w:val="00F30063"/>
    <w:rsid w:val="00F301DB"/>
    <w:rsid w:val="00F314F6"/>
    <w:rsid w:val="00F352CA"/>
    <w:rsid w:val="00F418BD"/>
    <w:rsid w:val="00F522D7"/>
    <w:rsid w:val="00F56F0E"/>
    <w:rsid w:val="00F6330A"/>
    <w:rsid w:val="00F63387"/>
    <w:rsid w:val="00F63D7B"/>
    <w:rsid w:val="00F6489F"/>
    <w:rsid w:val="00F67FC4"/>
    <w:rsid w:val="00F72688"/>
    <w:rsid w:val="00F7487E"/>
    <w:rsid w:val="00F76BFF"/>
    <w:rsid w:val="00F80FC4"/>
    <w:rsid w:val="00F81D45"/>
    <w:rsid w:val="00F83FC2"/>
    <w:rsid w:val="00F90600"/>
    <w:rsid w:val="00FA37B1"/>
    <w:rsid w:val="00FA4D7B"/>
    <w:rsid w:val="00FA7390"/>
    <w:rsid w:val="00FB0C2C"/>
    <w:rsid w:val="00FB40DA"/>
    <w:rsid w:val="00FB4AB0"/>
    <w:rsid w:val="00FC1FA1"/>
    <w:rsid w:val="00FC7F5D"/>
    <w:rsid w:val="00FD5567"/>
    <w:rsid w:val="00FD58DE"/>
    <w:rsid w:val="00FD67B3"/>
    <w:rsid w:val="00FE43A8"/>
    <w:rsid w:val="00FE539F"/>
    <w:rsid w:val="00FF19E1"/>
    <w:rsid w:val="00FF44E0"/>
    <w:rsid w:val="00FF4CBA"/>
    <w:rsid w:val="00FF5100"/>
    <w:rsid w:val="00FF570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7D76FB-913D-4A92-A289-1F4567D37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2BA"/>
  </w:style>
  <w:style w:type="paragraph" w:styleId="1">
    <w:name w:val="heading 1"/>
    <w:aliases w:val="H1,h1,ASAPHeading 1,Head1,Heading apps,BMS Heading 1,H11,H12,H13,H14,H15,H16,H17,Outline1,Level 1 Topic Heading,Header1,Heading 1-ERI,l1,Head 1 (Chapter heading),Head 11,Head 12,Head 111,Head 13,Head 112,Head 14,Head 113,Head 15,Head 114"/>
    <w:basedOn w:val="a"/>
    <w:next w:val="a"/>
    <w:link w:val="1Char"/>
    <w:uiPriority w:val="9"/>
    <w:qFormat/>
    <w:rsid w:val="001A09BA"/>
    <w:pPr>
      <w:keepNext/>
      <w:keepLines/>
      <w:tabs>
        <w:tab w:val="num" w:pos="360"/>
      </w:tabs>
      <w:spacing w:before="120" w:after="0" w:line="240" w:lineRule="auto"/>
      <w:jc w:val="both"/>
      <w:outlineLvl w:val="0"/>
    </w:pPr>
    <w:rPr>
      <w:rFonts w:ascii="Tahoma" w:eastAsia="Times New Roman" w:hAnsi="Tahoma" w:cs="Times New Roman"/>
      <w:b/>
      <w:bCs/>
    </w:rPr>
  </w:style>
  <w:style w:type="paragraph" w:styleId="2">
    <w:name w:val="heading 2"/>
    <w:aliases w:val="HD2,h2,PA Major Section,ASAPHeading 2,2,Header 2,Heading Bug,H2,Sub-Head1,Heading 2- no#,H21,H22,H23,H2Normal,Numbered indent 2,ni2,numbered indent 2,Hanging 2 Indent,Headline 2,headi,heading2,h21,h22,21,l2,kopregel 2,Heading 2 Hidden"/>
    <w:basedOn w:val="a"/>
    <w:next w:val="a"/>
    <w:link w:val="2Char"/>
    <w:qFormat/>
    <w:rsid w:val="001A09BA"/>
    <w:pPr>
      <w:keepNext/>
      <w:keepLines/>
      <w:tabs>
        <w:tab w:val="num" w:pos="360"/>
      </w:tabs>
      <w:spacing w:before="120" w:after="0" w:line="240" w:lineRule="auto"/>
      <w:outlineLvl w:val="1"/>
    </w:pPr>
    <w:rPr>
      <w:rFonts w:ascii="Tahoma" w:eastAsia="Times New Roman" w:hAnsi="Tahoma" w:cs="Times New Roman"/>
      <w:b/>
      <w:bCs/>
    </w:rPr>
  </w:style>
  <w:style w:type="paragraph" w:styleId="3">
    <w:name w:val="heading 3"/>
    <w:aliases w:val="h3,DTSÜberschrift 3,l3,ASAPHeading 3,H3,Proposa,Project 3,Heading 3 - old,1.2.3.,alltoc,3,Heading 4 Proposal,h31,h32,Bold Head,bh,(1.1.1),hd3,Minor,1.1.1 Heading,0,Heading 2.3,(Alt+3),Titles,(Alt+3)1,(Alt+3)2,(Alt+3)3,(Alt+3)4,(Alt+3)5"/>
    <w:basedOn w:val="2"/>
    <w:next w:val="a"/>
    <w:link w:val="3Char"/>
    <w:qFormat/>
    <w:rsid w:val="001A09BA"/>
    <w:pPr>
      <w:numPr>
        <w:ilvl w:val="2"/>
      </w:numPr>
      <w:tabs>
        <w:tab w:val="num" w:pos="360"/>
      </w:tabs>
      <w:outlineLvl w:val="2"/>
    </w:pPr>
  </w:style>
  <w:style w:type="paragraph" w:styleId="4">
    <w:name w:val="heading 4"/>
    <w:aliases w:val="h4,Heading 4 Char1,Heading 4 Char Char,E4,h:4,Head4,4,H4,ASAPHeading 4,Heading 4 Char3 Char,Heading 4 Char Char2 Char,h4 Char Char2 Char,H41 Char Char2 Char,H4 Char Char2 Char,t4 Char Char2 Char,h41 Char Char2 Char,H42 Char Char2 Char"/>
    <w:basedOn w:val="a"/>
    <w:next w:val="a"/>
    <w:link w:val="4Char"/>
    <w:qFormat/>
    <w:rsid w:val="001A09BA"/>
    <w:pPr>
      <w:keepNext/>
      <w:tabs>
        <w:tab w:val="num" w:pos="360"/>
      </w:tabs>
      <w:spacing w:before="240" w:after="60" w:line="240" w:lineRule="auto"/>
      <w:ind w:left="864" w:hanging="864"/>
      <w:jc w:val="both"/>
      <w:outlineLvl w:val="3"/>
    </w:pPr>
    <w:rPr>
      <w:rFonts w:ascii="Tahoma" w:eastAsia="Times New Roman" w:hAnsi="Tahoma" w:cs="Times New Roman"/>
      <w:bCs/>
      <w:szCs w:val="24"/>
      <w:lang w:val="en-US" w:eastAsia="zh-CN"/>
    </w:rPr>
  </w:style>
  <w:style w:type="paragraph" w:styleId="5">
    <w:name w:val="heading 5"/>
    <w:aliases w:val="ASAPHeading 5,H5,H51,H52,H511,H53,H512,H521,H5111,H54,H513,H55,H514,H56,H515,H522,H5112,H531,H5121,H541,H5131,H551,H5141,H57,H516,H523,H5113,H532,H5122,H542,H5132,H552,H5142,H58,H517,H524,H5114,H533,H5123,H543,H5133,H553,H5143,H59,H518"/>
    <w:basedOn w:val="a"/>
    <w:next w:val="a"/>
    <w:link w:val="5Char"/>
    <w:qFormat/>
    <w:rsid w:val="001A09BA"/>
    <w:pPr>
      <w:tabs>
        <w:tab w:val="num" w:pos="360"/>
      </w:tabs>
      <w:spacing w:before="240" w:after="60" w:line="240" w:lineRule="auto"/>
      <w:ind w:left="1008" w:hanging="1008"/>
      <w:jc w:val="both"/>
      <w:outlineLvl w:val="4"/>
    </w:pPr>
    <w:rPr>
      <w:rFonts w:ascii="Tahoma" w:eastAsia="Times New Roman" w:hAnsi="Tahoma" w:cs="Times New Roman"/>
      <w:i/>
      <w:lang w:val="en-US" w:eastAsia="zh-CN"/>
    </w:rPr>
  </w:style>
  <w:style w:type="paragraph" w:styleId="6">
    <w:name w:val="heading 6"/>
    <w:aliases w:val="ASAPHeading 6, Char Char,h6,H6,hd6,H61,H62,H63,H64,H611,H65,H612,H621,H631,H641,H66,H613,H622,H632,H642,H67,H614,H623,H633,H643,H68,H615,H624,H634,H644,H69,H616,H625,H635,H645,H610,H617,H626,H636,H646,H618,H627,H637,H647,H619,H628,H638"/>
    <w:basedOn w:val="a"/>
    <w:next w:val="a"/>
    <w:link w:val="6Char"/>
    <w:qFormat/>
    <w:rsid w:val="001A09BA"/>
    <w:pPr>
      <w:tabs>
        <w:tab w:val="num" w:pos="360"/>
      </w:tabs>
      <w:spacing w:before="240" w:after="60" w:line="240" w:lineRule="auto"/>
      <w:ind w:left="1152" w:hanging="1152"/>
      <w:jc w:val="both"/>
      <w:outlineLvl w:val="5"/>
    </w:pPr>
    <w:rPr>
      <w:rFonts w:ascii="Calibri" w:eastAsia="Times New Roman" w:hAnsi="Calibri" w:cs="Times New Roman"/>
      <w:iCs/>
      <w:lang w:val="en-US" w:eastAsia="zh-CN"/>
    </w:rPr>
  </w:style>
  <w:style w:type="paragraph" w:styleId="7">
    <w:name w:val="heading 7"/>
    <w:aliases w:val="ASAPHeading 7,Επικεφαλίδα 7 Char Char Char,H7,hd7,h7,Επικεφαλίδα 7 Char Char,Επικεφαλίδα 7 Char Char + Justified,Heading 7 Char Char,Heading 7 Char Char Char,Heading 7 Char1,Heading 7 Char Char1 Char"/>
    <w:basedOn w:val="a"/>
    <w:next w:val="a"/>
    <w:link w:val="7Char"/>
    <w:qFormat/>
    <w:rsid w:val="001A09BA"/>
    <w:pPr>
      <w:tabs>
        <w:tab w:val="num" w:pos="360"/>
      </w:tabs>
      <w:spacing w:before="240" w:after="60" w:line="240" w:lineRule="auto"/>
      <w:ind w:left="1296" w:hanging="1296"/>
      <w:jc w:val="both"/>
      <w:outlineLvl w:val="6"/>
    </w:pPr>
    <w:rPr>
      <w:rFonts w:ascii="Calibri" w:eastAsia="Times New Roman" w:hAnsi="Calibri" w:cs="Times New Roman"/>
      <w:szCs w:val="24"/>
      <w:lang w:val="en-US" w:eastAsia="zh-CN"/>
    </w:rPr>
  </w:style>
  <w:style w:type="paragraph" w:styleId="8">
    <w:name w:val="heading 8"/>
    <w:basedOn w:val="a"/>
    <w:next w:val="a"/>
    <w:link w:val="8Char"/>
    <w:qFormat/>
    <w:rsid w:val="001A09BA"/>
    <w:pPr>
      <w:tabs>
        <w:tab w:val="num" w:pos="360"/>
      </w:tabs>
      <w:spacing w:before="240" w:after="60" w:line="240" w:lineRule="auto"/>
      <w:ind w:left="5760" w:hanging="360"/>
      <w:jc w:val="both"/>
      <w:outlineLvl w:val="7"/>
    </w:pPr>
    <w:rPr>
      <w:rFonts w:ascii="Tahoma" w:eastAsia="Times New Roman" w:hAnsi="Tahoma" w:cs="Times New Roman"/>
      <w:i/>
      <w:iCs/>
      <w:szCs w:val="24"/>
      <w:lang w:val="en-US" w:eastAsia="zh-CN"/>
    </w:rPr>
  </w:style>
  <w:style w:type="paragraph" w:styleId="9">
    <w:name w:val="heading 9"/>
    <w:aliases w:val="ASAPHeading 9,H9,App Heading,AC&amp;E_1"/>
    <w:basedOn w:val="a"/>
    <w:next w:val="a"/>
    <w:link w:val="9Char"/>
    <w:qFormat/>
    <w:rsid w:val="001A09BA"/>
    <w:pPr>
      <w:numPr>
        <w:ilvl w:val="8"/>
        <w:numId w:val="7"/>
      </w:numPr>
      <w:spacing w:before="240" w:after="60" w:line="240" w:lineRule="auto"/>
      <w:jc w:val="both"/>
      <w:outlineLvl w:val="8"/>
    </w:pPr>
    <w:rPr>
      <w:rFonts w:ascii="Calibri" w:eastAsia="Times New Roman" w:hAnsi="Calibri" w:cs="Times New Roman"/>
      <w:bCs/>
      <w:iCs/>
      <w:szCs w:val="1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2,Bullet21,Bullet22,Bullet23,Bullet211,Bullet24,Bullet25,Bullet26,Bullet27,bl11,Bullet212,Bullet28,bl12,Bullet213,Bullet29,bl13,Bullet214,Bullet210,Bullet215"/>
    <w:basedOn w:val="a"/>
    <w:link w:val="Char"/>
    <w:uiPriority w:val="34"/>
    <w:qFormat/>
    <w:rsid w:val="001A09BA"/>
    <w:pPr>
      <w:ind w:left="720"/>
      <w:contextualSpacing/>
    </w:pPr>
  </w:style>
  <w:style w:type="paragraph" w:styleId="a4">
    <w:name w:val="Balloon Text"/>
    <w:basedOn w:val="a"/>
    <w:link w:val="Char0"/>
    <w:uiPriority w:val="99"/>
    <w:semiHidden/>
    <w:unhideWhenUsed/>
    <w:rsid w:val="000F7D6B"/>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0F7D6B"/>
    <w:rPr>
      <w:rFonts w:ascii="Tahoma" w:hAnsi="Tahoma" w:cs="Tahoma"/>
      <w:sz w:val="16"/>
      <w:szCs w:val="16"/>
    </w:rPr>
  </w:style>
  <w:style w:type="character" w:styleId="-">
    <w:name w:val="Hyperlink"/>
    <w:basedOn w:val="a0"/>
    <w:uiPriority w:val="99"/>
    <w:unhideWhenUsed/>
    <w:rsid w:val="000F7D6B"/>
    <w:rPr>
      <w:color w:val="0000FF" w:themeColor="hyperlink"/>
      <w:u w:val="single"/>
    </w:rPr>
  </w:style>
  <w:style w:type="character" w:styleId="-0">
    <w:name w:val="FollowedHyperlink"/>
    <w:basedOn w:val="a0"/>
    <w:uiPriority w:val="99"/>
    <w:semiHidden/>
    <w:unhideWhenUsed/>
    <w:rsid w:val="0079146D"/>
    <w:rPr>
      <w:color w:val="800080" w:themeColor="followedHyperlink"/>
      <w:u w:val="single"/>
    </w:rPr>
  </w:style>
  <w:style w:type="paragraph" w:customStyle="1" w:styleId="a5">
    <w:name w:val="εικονα"/>
    <w:basedOn w:val="a"/>
    <w:link w:val="Char1"/>
    <w:qFormat/>
    <w:rsid w:val="001A09BA"/>
    <w:pPr>
      <w:spacing w:after="0" w:line="288" w:lineRule="auto"/>
      <w:jc w:val="center"/>
    </w:pPr>
    <w:rPr>
      <w:rFonts w:ascii="Tahoma" w:eastAsia="Calibri" w:hAnsi="Tahoma" w:cs="Tahoma"/>
      <w:i/>
    </w:rPr>
  </w:style>
  <w:style w:type="character" w:customStyle="1" w:styleId="Char1">
    <w:name w:val="εικονα Char"/>
    <w:basedOn w:val="a0"/>
    <w:link w:val="a5"/>
    <w:rsid w:val="001A09BA"/>
    <w:rPr>
      <w:rFonts w:ascii="Tahoma" w:eastAsia="Calibri" w:hAnsi="Tahoma" w:cs="Tahoma"/>
      <w:i/>
    </w:rPr>
  </w:style>
  <w:style w:type="character" w:customStyle="1" w:styleId="1Char">
    <w:name w:val="Επικεφαλίδα 1 Char"/>
    <w:aliases w:val="H1 Char,h1 Char,ASAPHeading 1 Char,Head1 Char,Heading apps Char,BMS Heading 1 Char,H11 Char,H12 Char,H13 Char,H14 Char,H15 Char,H16 Char,H17 Char,Outline1 Char,Level 1 Topic Heading Char,Header1 Char,Heading 1-ERI Char,l1 Char"/>
    <w:basedOn w:val="a0"/>
    <w:link w:val="1"/>
    <w:uiPriority w:val="9"/>
    <w:rsid w:val="001A09BA"/>
    <w:rPr>
      <w:rFonts w:ascii="Tahoma" w:eastAsia="Times New Roman" w:hAnsi="Tahoma" w:cs="Times New Roman"/>
      <w:b/>
      <w:bCs/>
    </w:rPr>
  </w:style>
  <w:style w:type="character" w:customStyle="1" w:styleId="2Char">
    <w:name w:val="Επικεφαλίδα 2 Char"/>
    <w:aliases w:val="HD2 Char,h2 Char,PA Major Section Char,ASAPHeading 2 Char,2 Char,Header 2 Char,Heading Bug Char,H2 Char,Sub-Head1 Char,Heading 2- no# Char,H21 Char,H22 Char,H23 Char,H2Normal Char,Numbered indent 2 Char,ni2 Char,numbered indent 2 Char"/>
    <w:basedOn w:val="a0"/>
    <w:link w:val="2"/>
    <w:rsid w:val="001A09BA"/>
    <w:rPr>
      <w:rFonts w:ascii="Tahoma" w:eastAsia="Times New Roman" w:hAnsi="Tahoma" w:cs="Times New Roman"/>
      <w:b/>
      <w:bCs/>
    </w:rPr>
  </w:style>
  <w:style w:type="character" w:customStyle="1" w:styleId="3Char">
    <w:name w:val="Επικεφαλίδα 3 Char"/>
    <w:aliases w:val="h3 Char,DTSÜberschrift 3 Char,l3 Char,ASAPHeading 3 Char,H3 Char,Proposa Char,Project 3 Char,Heading 3 - old Char,1.2.3. Char,alltoc Char,3 Char,Heading 4 Proposal Char,h31 Char,h32 Char,Bold Head Char,bh Char,(1.1.1) Char,hd3 Char"/>
    <w:basedOn w:val="a0"/>
    <w:link w:val="3"/>
    <w:rsid w:val="001A09BA"/>
    <w:rPr>
      <w:rFonts w:ascii="Tahoma" w:eastAsia="Times New Roman" w:hAnsi="Tahoma" w:cs="Times New Roman"/>
      <w:b/>
      <w:bCs/>
    </w:rPr>
  </w:style>
  <w:style w:type="character" w:customStyle="1" w:styleId="4Char">
    <w:name w:val="Επικεφαλίδα 4 Char"/>
    <w:aliases w:val="h4 Char,Heading 4 Char1 Char,Heading 4 Char Char Char,E4 Char,h:4 Char,Head4 Char,4 Char,H4 Char,ASAPHeading 4 Char,Heading 4 Char3 Char Char,Heading 4 Char Char2 Char Char,h4 Char Char2 Char Char,H41 Char Char2 Char Char"/>
    <w:basedOn w:val="a0"/>
    <w:link w:val="4"/>
    <w:rsid w:val="001A09BA"/>
    <w:rPr>
      <w:rFonts w:ascii="Tahoma" w:eastAsia="Times New Roman" w:hAnsi="Tahoma" w:cs="Times New Roman"/>
      <w:bCs/>
      <w:szCs w:val="24"/>
      <w:lang w:val="en-US" w:eastAsia="zh-CN"/>
    </w:rPr>
  </w:style>
  <w:style w:type="character" w:customStyle="1" w:styleId="5Char">
    <w:name w:val="Επικεφαλίδα 5 Char"/>
    <w:aliases w:val="ASAPHeading 5 Char,H5 Char,H51 Char,H52 Char,H511 Char,H53 Char,H512 Char,H521 Char,H5111 Char,H54 Char,H513 Char,H55 Char,H514 Char,H56 Char,H515 Char,H522 Char,H5112 Char,H531 Char,H5121 Char,H541 Char,H5131 Char,H551 Char,H57 Char"/>
    <w:basedOn w:val="a0"/>
    <w:link w:val="5"/>
    <w:rsid w:val="001A09BA"/>
    <w:rPr>
      <w:rFonts w:ascii="Tahoma" w:eastAsia="Times New Roman" w:hAnsi="Tahoma" w:cs="Times New Roman"/>
      <w:i/>
      <w:lang w:val="en-US" w:eastAsia="zh-CN"/>
    </w:rPr>
  </w:style>
  <w:style w:type="character" w:customStyle="1" w:styleId="6Char">
    <w:name w:val="Επικεφαλίδα 6 Char"/>
    <w:aliases w:val="ASAPHeading 6 Char, Char Char Char,h6 Char,H6 Char,hd6 Char,H61 Char,H62 Char,H63 Char,H64 Char,H611 Char,H65 Char,H612 Char,H621 Char,H631 Char,H641 Char,H66 Char,H613 Char,H622 Char,H632 Char,H642 Char,H67 Char,H614 Char,H623 Char"/>
    <w:basedOn w:val="a0"/>
    <w:link w:val="6"/>
    <w:rsid w:val="001A09BA"/>
    <w:rPr>
      <w:rFonts w:ascii="Calibri" w:eastAsia="Times New Roman" w:hAnsi="Calibri" w:cs="Times New Roman"/>
      <w:iCs/>
      <w:lang w:val="en-US" w:eastAsia="zh-CN"/>
    </w:rPr>
  </w:style>
  <w:style w:type="character" w:customStyle="1" w:styleId="7Char">
    <w:name w:val="Επικεφαλίδα 7 Char"/>
    <w:aliases w:val="ASAPHeading 7 Char,Επικεφαλίδα 7 Char Char Char Char,H7 Char,hd7 Char,h7 Char,Επικεφαλίδα 7 Char Char Char1,Επικεφαλίδα 7 Char Char + Justified Char,Heading 7 Char Char Char1,Heading 7 Char Char Char Char,Heading 7 Char1 Char"/>
    <w:basedOn w:val="a0"/>
    <w:link w:val="7"/>
    <w:rsid w:val="001A09BA"/>
    <w:rPr>
      <w:rFonts w:ascii="Calibri" w:eastAsia="Times New Roman" w:hAnsi="Calibri" w:cs="Times New Roman"/>
      <w:szCs w:val="24"/>
      <w:lang w:val="en-US" w:eastAsia="zh-CN"/>
    </w:rPr>
  </w:style>
  <w:style w:type="character" w:customStyle="1" w:styleId="8Char">
    <w:name w:val="Επικεφαλίδα 8 Char"/>
    <w:basedOn w:val="a0"/>
    <w:link w:val="8"/>
    <w:rsid w:val="001A09BA"/>
    <w:rPr>
      <w:rFonts w:ascii="Tahoma" w:eastAsia="Times New Roman" w:hAnsi="Tahoma" w:cs="Times New Roman"/>
      <w:i/>
      <w:iCs/>
      <w:szCs w:val="24"/>
      <w:lang w:val="en-US" w:eastAsia="zh-CN"/>
    </w:rPr>
  </w:style>
  <w:style w:type="character" w:customStyle="1" w:styleId="9Char">
    <w:name w:val="Επικεφαλίδα 9 Char"/>
    <w:aliases w:val="ASAPHeading 9 Char,H9 Char,App Heading Char,AC&amp;E_1 Char"/>
    <w:basedOn w:val="a0"/>
    <w:link w:val="9"/>
    <w:rsid w:val="001A09BA"/>
    <w:rPr>
      <w:rFonts w:ascii="Calibri" w:eastAsia="Times New Roman" w:hAnsi="Calibri" w:cs="Times New Roman"/>
      <w:bCs/>
      <w:iCs/>
      <w:szCs w:val="18"/>
      <w:lang w:val="en-US" w:eastAsia="zh-CN"/>
    </w:rPr>
  </w:style>
  <w:style w:type="character" w:customStyle="1" w:styleId="Char">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3"/>
    <w:uiPriority w:val="34"/>
    <w:locked/>
    <w:rsid w:val="001A09BA"/>
  </w:style>
  <w:style w:type="paragraph" w:styleId="a6">
    <w:name w:val="header"/>
    <w:basedOn w:val="a"/>
    <w:link w:val="Char2"/>
    <w:uiPriority w:val="99"/>
    <w:unhideWhenUsed/>
    <w:rsid w:val="002574A0"/>
    <w:pPr>
      <w:tabs>
        <w:tab w:val="center" w:pos="4153"/>
        <w:tab w:val="right" w:pos="8306"/>
      </w:tabs>
      <w:spacing w:after="0" w:line="240" w:lineRule="auto"/>
    </w:pPr>
  </w:style>
  <w:style w:type="character" w:customStyle="1" w:styleId="Char2">
    <w:name w:val="Κεφαλίδα Char"/>
    <w:basedOn w:val="a0"/>
    <w:link w:val="a6"/>
    <w:uiPriority w:val="99"/>
    <w:rsid w:val="002574A0"/>
  </w:style>
  <w:style w:type="paragraph" w:styleId="a7">
    <w:name w:val="footer"/>
    <w:basedOn w:val="a"/>
    <w:link w:val="Char3"/>
    <w:uiPriority w:val="99"/>
    <w:unhideWhenUsed/>
    <w:rsid w:val="002574A0"/>
    <w:pPr>
      <w:tabs>
        <w:tab w:val="center" w:pos="4153"/>
        <w:tab w:val="right" w:pos="8306"/>
      </w:tabs>
      <w:spacing w:after="0" w:line="240" w:lineRule="auto"/>
    </w:pPr>
  </w:style>
  <w:style w:type="character" w:customStyle="1" w:styleId="Char3">
    <w:name w:val="Υποσέλιδο Char"/>
    <w:basedOn w:val="a0"/>
    <w:link w:val="a7"/>
    <w:uiPriority w:val="99"/>
    <w:rsid w:val="002574A0"/>
  </w:style>
  <w:style w:type="table" w:styleId="a8">
    <w:name w:val="Table Grid"/>
    <w:basedOn w:val="a1"/>
    <w:uiPriority w:val="39"/>
    <w:rsid w:val="005B7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semiHidden/>
    <w:unhideWhenUsed/>
    <w:qFormat/>
    <w:rsid w:val="001A09BA"/>
    <w:pPr>
      <w:tabs>
        <w:tab w:val="clear" w:pos="360"/>
      </w:tabs>
      <w:spacing w:before="480" w:line="276" w:lineRule="auto"/>
      <w:jc w:val="left"/>
      <w:outlineLvl w:val="9"/>
    </w:pPr>
    <w:rPr>
      <w:rFonts w:asciiTheme="majorHAnsi" w:eastAsiaTheme="majorEastAsia" w:hAnsiTheme="majorHAnsi" w:cstheme="majorBidi"/>
      <w:color w:val="365F91" w:themeColor="accent1" w:themeShade="BF"/>
      <w:sz w:val="28"/>
      <w:szCs w:val="28"/>
      <w:lang w:eastAsia="el-GR"/>
    </w:rPr>
  </w:style>
  <w:style w:type="paragraph" w:styleId="20">
    <w:name w:val="toc 2"/>
    <w:basedOn w:val="a"/>
    <w:next w:val="a"/>
    <w:autoRedefine/>
    <w:uiPriority w:val="39"/>
    <w:unhideWhenUsed/>
    <w:qFormat/>
    <w:rsid w:val="00B768AE"/>
    <w:pPr>
      <w:tabs>
        <w:tab w:val="left" w:pos="426"/>
        <w:tab w:val="right" w:leader="dot" w:pos="8296"/>
      </w:tabs>
      <w:spacing w:after="100"/>
    </w:pPr>
  </w:style>
  <w:style w:type="paragraph" w:styleId="30">
    <w:name w:val="toc 3"/>
    <w:basedOn w:val="a"/>
    <w:next w:val="a"/>
    <w:autoRedefine/>
    <w:uiPriority w:val="39"/>
    <w:unhideWhenUsed/>
    <w:qFormat/>
    <w:rsid w:val="00AF73BA"/>
    <w:pPr>
      <w:tabs>
        <w:tab w:val="right" w:leader="dot" w:pos="8296"/>
      </w:tabs>
      <w:spacing w:after="100"/>
      <w:ind w:left="284" w:firstLine="142"/>
    </w:pPr>
  </w:style>
  <w:style w:type="paragraph" w:styleId="10">
    <w:name w:val="toc 1"/>
    <w:basedOn w:val="a"/>
    <w:next w:val="a"/>
    <w:autoRedefine/>
    <w:uiPriority w:val="39"/>
    <w:unhideWhenUsed/>
    <w:qFormat/>
    <w:rsid w:val="0014372C"/>
    <w:pPr>
      <w:tabs>
        <w:tab w:val="left" w:pos="284"/>
        <w:tab w:val="right" w:leader="dot" w:pos="8296"/>
      </w:tabs>
      <w:spacing w:after="100"/>
    </w:pPr>
    <w:rPr>
      <w:rFonts w:eastAsiaTheme="minorEastAsia"/>
      <w:lang w:eastAsia="el-GR"/>
    </w:rPr>
  </w:style>
  <w:style w:type="paragraph" w:styleId="-HTML">
    <w:name w:val="HTML Preformatted"/>
    <w:basedOn w:val="a"/>
    <w:link w:val="-HTMLChar"/>
    <w:uiPriority w:val="99"/>
    <w:unhideWhenUsed/>
    <w:rsid w:val="00C95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C95FF6"/>
    <w:rPr>
      <w:rFonts w:ascii="Courier New" w:eastAsia="Times New Roman" w:hAnsi="Courier New" w:cs="Courier New"/>
      <w:sz w:val="20"/>
      <w:szCs w:val="20"/>
      <w:lang w:eastAsia="el-GR"/>
    </w:rPr>
  </w:style>
  <w:style w:type="table" w:customStyle="1" w:styleId="11">
    <w:name w:val="Πλέγμα πίνακα1"/>
    <w:basedOn w:val="a1"/>
    <w:next w:val="a8"/>
    <w:uiPriority w:val="39"/>
    <w:rsid w:val="00AD5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open_article_links(676952,'1')"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open_article_links(677180,'235')"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open_article_links(677180,'5')"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pde.gr/epde/newuser/"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javascript:open_links('742380,544399')" TargetMode="Externa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javascript:open_article_links(544399,'24')"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093E1-A951-4947-B829-26E99157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3497</Words>
  <Characters>18885</Characters>
  <Application>Microsoft Office Word</Application>
  <DocSecurity>0</DocSecurity>
  <Lines>157</Lines>
  <Paragraphs>44</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pde_user</dc:creator>
  <cp:keywords/>
  <dc:description/>
  <cp:lastModifiedBy>Παπαντωνίου, Ελένη</cp:lastModifiedBy>
  <cp:revision>18</cp:revision>
  <cp:lastPrinted>2020-11-10T12:07:00Z</cp:lastPrinted>
  <dcterms:created xsi:type="dcterms:W3CDTF">2022-04-11T08:52:00Z</dcterms:created>
  <dcterms:modified xsi:type="dcterms:W3CDTF">2022-04-12T07:20:00Z</dcterms:modified>
</cp:coreProperties>
</file>