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98" w:rsidRPr="00EE3E98" w:rsidRDefault="00EE3E98" w:rsidP="00EE3E98">
      <w:pPr>
        <w:pStyle w:val="a3"/>
        <w:jc w:val="both"/>
        <w:rPr>
          <w:rFonts w:cstheme="minorHAnsi"/>
          <w:sz w:val="24"/>
          <w:szCs w:val="24"/>
          <w:lang w:eastAsia="el-GR"/>
        </w:rPr>
      </w:pPr>
      <w:r w:rsidRPr="00EE3E98">
        <w:rPr>
          <w:rFonts w:cstheme="minorHAnsi"/>
          <w:sz w:val="24"/>
          <w:szCs w:val="24"/>
          <w:lang w:eastAsia="el-GR"/>
        </w:rPr>
        <w:t>Ενημέρωση από ΤτΕ προς τ</w:t>
      </w:r>
      <w:r>
        <w:rPr>
          <w:rFonts w:cstheme="minorHAnsi"/>
          <w:sz w:val="24"/>
          <w:szCs w:val="24"/>
          <w:lang w:eastAsia="el-GR"/>
        </w:rPr>
        <w:t xml:space="preserve">ους Υπευθύνους </w:t>
      </w:r>
      <w:r w:rsidR="006358FE">
        <w:rPr>
          <w:rFonts w:cstheme="minorHAnsi"/>
          <w:sz w:val="24"/>
          <w:szCs w:val="24"/>
          <w:lang w:eastAsia="el-GR"/>
        </w:rPr>
        <w:t xml:space="preserve">Λογαριασμού </w:t>
      </w:r>
      <w:r>
        <w:rPr>
          <w:rFonts w:cstheme="minorHAnsi"/>
          <w:sz w:val="24"/>
          <w:szCs w:val="24"/>
          <w:lang w:eastAsia="el-GR"/>
        </w:rPr>
        <w:t xml:space="preserve">ΠΔΕ σχετικά με τη διαδικασία α) </w:t>
      </w:r>
      <w:r w:rsidRPr="00EE3E98">
        <w:rPr>
          <w:rFonts w:cstheme="minorHAnsi"/>
          <w:sz w:val="24"/>
          <w:szCs w:val="24"/>
          <w:lang w:eastAsia="el-GR"/>
        </w:rPr>
        <w:t>Ο</w:t>
      </w:r>
      <w:r>
        <w:rPr>
          <w:rFonts w:cstheme="minorHAnsi"/>
          <w:sz w:val="24"/>
          <w:szCs w:val="24"/>
          <w:lang w:eastAsia="el-GR"/>
        </w:rPr>
        <w:t xml:space="preserve">ρισμού Υπευθύνου Λογαριασμού, β) </w:t>
      </w:r>
      <w:r w:rsidRPr="00EE3E98">
        <w:rPr>
          <w:rFonts w:cstheme="minorHAnsi"/>
          <w:sz w:val="24"/>
          <w:szCs w:val="24"/>
          <w:lang w:eastAsia="el-GR"/>
        </w:rPr>
        <w:t>Παραλαβής Συσκευής OTP</w:t>
      </w:r>
      <w:r>
        <w:rPr>
          <w:rFonts w:cstheme="minorHAnsi"/>
          <w:sz w:val="24"/>
          <w:szCs w:val="24"/>
          <w:lang w:eastAsia="el-GR"/>
        </w:rPr>
        <w:t xml:space="preserve"> και με λοιπά θέματα </w:t>
      </w:r>
      <w:r w:rsidRPr="00EE3E98">
        <w:rPr>
          <w:rFonts w:cstheme="minorHAnsi"/>
          <w:sz w:val="24"/>
          <w:szCs w:val="24"/>
          <w:lang w:eastAsia="el-GR"/>
        </w:rPr>
        <w:t>(7/10/2020)</w:t>
      </w:r>
    </w:p>
    <w:p w:rsidR="00EE3E98" w:rsidRPr="00EE3E98" w:rsidRDefault="00EE3E98" w:rsidP="00EE3E98">
      <w:pPr>
        <w:spacing w:after="0" w:line="240" w:lineRule="auto"/>
        <w:jc w:val="both"/>
        <w:rPr>
          <w:rFonts w:eastAsia="Times New Roman" w:cstheme="minorHAnsi"/>
          <w:sz w:val="24"/>
          <w:szCs w:val="24"/>
          <w:lang w:eastAsia="el-GR"/>
        </w:rPr>
      </w:pPr>
    </w:p>
    <w:p w:rsidR="00EE3E98" w:rsidRDefault="00EE3E98" w:rsidP="00EE3E98">
      <w:pPr>
        <w:spacing w:after="0" w:line="240" w:lineRule="auto"/>
        <w:jc w:val="both"/>
        <w:rPr>
          <w:rFonts w:eastAsia="Times New Roman" w:cstheme="minorHAnsi"/>
          <w:sz w:val="24"/>
          <w:szCs w:val="24"/>
          <w:lang w:eastAsia="el-GR"/>
        </w:rPr>
      </w:pPr>
      <w:r w:rsidRPr="00EE3E98">
        <w:rPr>
          <w:rFonts w:eastAsia="Times New Roman" w:cstheme="minorHAnsi"/>
          <w:sz w:val="24"/>
          <w:szCs w:val="24"/>
          <w:lang w:eastAsia="el-GR"/>
        </w:rPr>
        <w:t>Η εξυπηρέτηση των υπευθύνων ΠΔΕ του Κεντρικού Καταστήματος της ΤτΕ για παραλαβή και επιστροφή συσκευής OTP θα γίνεται μόνο κατόπιν ραντεβού στα τηλέφωνα 210 320 2744, 2748.</w:t>
      </w:r>
      <w:r>
        <w:rPr>
          <w:rFonts w:eastAsia="Times New Roman" w:cstheme="minorHAnsi"/>
          <w:sz w:val="24"/>
          <w:szCs w:val="24"/>
          <w:lang w:eastAsia="el-GR"/>
        </w:rPr>
        <w:t xml:space="preserve"> </w:t>
      </w:r>
      <w:r w:rsidRPr="00EE3E98">
        <w:rPr>
          <w:rFonts w:eastAsia="Times New Roman" w:cstheme="minorHAnsi"/>
          <w:sz w:val="24"/>
          <w:szCs w:val="24"/>
          <w:lang w:eastAsia="el-GR"/>
        </w:rPr>
        <w:t>Η α</w:t>
      </w:r>
      <w:bookmarkStart w:id="0" w:name="_GoBack"/>
      <w:bookmarkEnd w:id="0"/>
      <w:r w:rsidRPr="00EE3E98">
        <w:rPr>
          <w:rFonts w:eastAsia="Times New Roman" w:cstheme="minorHAnsi"/>
          <w:sz w:val="24"/>
          <w:szCs w:val="24"/>
          <w:lang w:eastAsia="el-GR"/>
        </w:rPr>
        <w:t>νάληψη προκαταβολής θα γίνεται μόνο κατόπιν ραντεβού στο  τηλέφωνο του ταμείου 210 320 2719, 3380. Επίσης, ο υπεύθυνος θα ενημερώνει το Τμήμα Σχέσεων με το Δημόσιο (</w:t>
      </w:r>
      <w:proofErr w:type="spellStart"/>
      <w:r w:rsidRPr="00EE3E98">
        <w:rPr>
          <w:rFonts w:eastAsia="Times New Roman" w:cstheme="minorHAnsi"/>
          <w:sz w:val="24"/>
          <w:szCs w:val="24"/>
          <w:lang w:eastAsia="el-GR"/>
        </w:rPr>
        <w:t>τηλ</w:t>
      </w:r>
      <w:proofErr w:type="spellEnd"/>
      <w:r w:rsidRPr="00EE3E98">
        <w:rPr>
          <w:rFonts w:eastAsia="Times New Roman" w:cstheme="minorHAnsi"/>
          <w:sz w:val="24"/>
          <w:szCs w:val="24"/>
          <w:lang w:eastAsia="el-GR"/>
        </w:rPr>
        <w:t>. 210 320 2744, 2748) για το ραντεβού που έκλεισε και θα πρέπει να εκτελεί την σχετική πίστωση τουλάχ</w:t>
      </w:r>
      <w:r>
        <w:rPr>
          <w:rFonts w:eastAsia="Times New Roman" w:cstheme="minorHAnsi"/>
          <w:sz w:val="24"/>
          <w:szCs w:val="24"/>
          <w:lang w:eastAsia="el-GR"/>
        </w:rPr>
        <w:t>ιστον την προηγούμενη ημέρα.</w:t>
      </w:r>
    </w:p>
    <w:p w:rsidR="00EE3E98" w:rsidRDefault="00EE3E98" w:rsidP="00EE3E98">
      <w:pPr>
        <w:spacing w:after="0" w:line="240" w:lineRule="auto"/>
        <w:jc w:val="both"/>
        <w:rPr>
          <w:rFonts w:eastAsia="Times New Roman" w:cstheme="minorHAnsi"/>
          <w:sz w:val="24"/>
          <w:szCs w:val="24"/>
          <w:lang w:eastAsia="el-GR"/>
        </w:rPr>
      </w:pPr>
      <w:r w:rsidRPr="00EE3E98">
        <w:rPr>
          <w:rFonts w:eastAsia="Times New Roman" w:cstheme="minorHAnsi"/>
          <w:sz w:val="24"/>
          <w:szCs w:val="24"/>
          <w:lang w:eastAsia="el-GR"/>
        </w:rPr>
        <w:t>Κάθε άλλη συναλλαγή στο ταμείο που αφορά σε πιστώσεις λογαριασμών του Τμήματος  Σχέσεων με το Δημόσιο εκτελείται μόνο κατόπιν ραντεβού στο  τηλέφωνο του ταμείου 210 320 2719, 3380.</w:t>
      </w:r>
    </w:p>
    <w:p w:rsidR="00EE3E98" w:rsidRDefault="00EE3E98" w:rsidP="00EE3E98">
      <w:pPr>
        <w:spacing w:after="0" w:line="240" w:lineRule="auto"/>
        <w:jc w:val="both"/>
        <w:rPr>
          <w:rFonts w:eastAsia="Times New Roman" w:cstheme="minorHAnsi"/>
          <w:sz w:val="24"/>
          <w:szCs w:val="24"/>
          <w:lang w:eastAsia="el-GR"/>
        </w:rPr>
      </w:pPr>
    </w:p>
    <w:p w:rsidR="00EE3E98" w:rsidRPr="00EE3E98" w:rsidRDefault="00EE3E98" w:rsidP="00EE3E98">
      <w:pPr>
        <w:spacing w:after="0" w:line="240" w:lineRule="auto"/>
        <w:jc w:val="both"/>
        <w:rPr>
          <w:rFonts w:eastAsia="Times New Roman" w:cstheme="minorHAnsi"/>
          <w:b/>
          <w:sz w:val="24"/>
          <w:szCs w:val="24"/>
          <w:lang w:eastAsia="el-GR"/>
        </w:rPr>
      </w:pPr>
      <w:r w:rsidRPr="00EE3E98">
        <w:rPr>
          <w:rFonts w:eastAsia="Times New Roman" w:cstheme="minorHAnsi"/>
          <w:b/>
          <w:sz w:val="24"/>
          <w:szCs w:val="24"/>
          <w:lang w:eastAsia="el-GR"/>
        </w:rPr>
        <w:t>Η διαδικασία σύνδεσης νέων έργων σε υφιστάμενο OTP, αλλάζει από 15/6/2020.</w:t>
      </w:r>
    </w:p>
    <w:p w:rsidR="00EE3E98" w:rsidRDefault="00EE3E98" w:rsidP="00EE3E98">
      <w:pPr>
        <w:spacing w:after="0" w:line="240" w:lineRule="auto"/>
        <w:jc w:val="both"/>
        <w:rPr>
          <w:rFonts w:eastAsia="Times New Roman" w:cstheme="minorHAnsi"/>
          <w:sz w:val="24"/>
          <w:szCs w:val="24"/>
          <w:lang w:eastAsia="el-GR"/>
        </w:rPr>
      </w:pPr>
      <w:r w:rsidRPr="00EE3E98">
        <w:rPr>
          <w:rFonts w:eastAsia="Times New Roman" w:cstheme="minorHAnsi"/>
          <w:sz w:val="24"/>
          <w:szCs w:val="24"/>
          <w:lang w:eastAsia="el-GR"/>
        </w:rPr>
        <w:t>Για κάθε νέο έργο που ανατίθεται σε υπεύθυνο, στο εξής θα πρέπει να γίνεται ηλεκτρονική αποστολή της απόφασης ορισμού υπευθύνου του φορέα του, που έχει αναρτηθεί στη Διαύγεια στο κατάστημα της Τράπεζας της Ελλάδος που του χορήγησε τη συσκευή OTP.</w:t>
      </w:r>
    </w:p>
    <w:p w:rsidR="00EE3E98" w:rsidRDefault="00EE3E98" w:rsidP="00EE3E98">
      <w:pPr>
        <w:spacing w:after="0" w:line="240" w:lineRule="auto"/>
        <w:jc w:val="both"/>
        <w:rPr>
          <w:rFonts w:eastAsia="Times New Roman" w:cstheme="minorHAnsi"/>
          <w:sz w:val="24"/>
          <w:szCs w:val="24"/>
          <w:lang w:eastAsia="el-GR"/>
        </w:rPr>
      </w:pPr>
    </w:p>
    <w:p w:rsidR="00EE3E98" w:rsidRDefault="00EE3E98" w:rsidP="00EE3E98">
      <w:pPr>
        <w:spacing w:after="0" w:line="240" w:lineRule="auto"/>
        <w:jc w:val="both"/>
        <w:rPr>
          <w:rFonts w:eastAsia="Times New Roman" w:cstheme="minorHAnsi"/>
          <w:sz w:val="24"/>
          <w:szCs w:val="24"/>
          <w:lang w:eastAsia="el-GR"/>
        </w:rPr>
      </w:pPr>
      <w:r w:rsidRPr="00EE3E98">
        <w:rPr>
          <w:rFonts w:eastAsia="Times New Roman" w:cstheme="minorHAnsi"/>
          <w:sz w:val="24"/>
          <w:szCs w:val="24"/>
          <w:lang w:eastAsia="el-GR"/>
        </w:rPr>
        <w:t>Η σύνδεση του νέου έργου θα πραγματοποιείται μόνο βάσει της παραπάνω ηλεκτρονικής απόφασης ορισμού υπευθύνου ενώ καταργείται η προσκόμιση σχετικής δήλωσης ορισμού υπευθύνου για κάθε νέο έργο καθώς και η αποστολή έγχαρτων  αποφάσεων ορισμού από τους φορείς.</w:t>
      </w:r>
    </w:p>
    <w:p w:rsidR="00EE3E98" w:rsidRDefault="00EE3E98" w:rsidP="00EE3E98">
      <w:pPr>
        <w:spacing w:after="0" w:line="240" w:lineRule="auto"/>
        <w:jc w:val="both"/>
        <w:rPr>
          <w:rFonts w:eastAsia="Times New Roman" w:cstheme="minorHAnsi"/>
          <w:sz w:val="24"/>
          <w:szCs w:val="24"/>
          <w:lang w:eastAsia="el-GR"/>
        </w:rPr>
      </w:pPr>
    </w:p>
    <w:p w:rsidR="00EE3E98" w:rsidRPr="00EE3E98" w:rsidRDefault="00EE3E98" w:rsidP="00EE3E98">
      <w:pPr>
        <w:spacing w:after="0" w:line="240" w:lineRule="auto"/>
        <w:jc w:val="both"/>
        <w:rPr>
          <w:rFonts w:eastAsia="Times New Roman" w:cstheme="minorHAnsi"/>
          <w:sz w:val="24"/>
          <w:szCs w:val="24"/>
          <w:lang w:eastAsia="el-GR"/>
        </w:rPr>
      </w:pPr>
      <w:r w:rsidRPr="00EE3E98">
        <w:rPr>
          <w:rFonts w:eastAsia="Times New Roman" w:cstheme="minorHAnsi"/>
          <w:sz w:val="24"/>
          <w:szCs w:val="24"/>
          <w:lang w:eastAsia="el-GR"/>
        </w:rPr>
        <w:t xml:space="preserve">Όλα τα έντυπα της Τράπεζας της Ελλάδος (1Α,2Α,3Α,1Β,2Β,3Β,1Γ,2Γ,3Γ,1Δ,2Δ,3Δ) καταργούνται και αντικαθίστανται από δύο νέα έντυπα: τη </w:t>
      </w:r>
      <w:hyperlink r:id="rId4" w:history="1">
        <w:r w:rsidRPr="00EE3E98">
          <w:rPr>
            <w:rFonts w:eastAsia="Times New Roman" w:cstheme="minorHAnsi"/>
            <w:color w:val="0000FF"/>
            <w:sz w:val="24"/>
            <w:szCs w:val="24"/>
            <w:u w:val="single"/>
            <w:lang w:eastAsia="el-GR"/>
          </w:rPr>
          <w:t>Δήλωση Ορισμού Υπευθύνου Λογαριασμού</w:t>
        </w:r>
      </w:hyperlink>
      <w:r w:rsidRPr="00EE3E98">
        <w:rPr>
          <w:rFonts w:eastAsia="Times New Roman" w:cstheme="minorHAnsi"/>
          <w:sz w:val="24"/>
          <w:szCs w:val="24"/>
          <w:lang w:eastAsia="el-GR"/>
        </w:rPr>
        <w:t xml:space="preserve"> και την </w:t>
      </w:r>
      <w:hyperlink r:id="rId5" w:history="1">
        <w:r w:rsidRPr="00EE3E98">
          <w:rPr>
            <w:rFonts w:eastAsia="Times New Roman" w:cstheme="minorHAnsi"/>
            <w:color w:val="0000FF"/>
            <w:sz w:val="24"/>
            <w:szCs w:val="24"/>
            <w:u w:val="single"/>
            <w:lang w:eastAsia="el-GR"/>
          </w:rPr>
          <w:t>Υπεύθυνη Δήλωση-Απόδειξη Παραλαβής Συσκευής OTP</w:t>
        </w:r>
      </w:hyperlink>
      <w:r w:rsidRPr="00EE3E98">
        <w:rPr>
          <w:rFonts w:eastAsia="Times New Roman" w:cstheme="minorHAnsi"/>
          <w:sz w:val="24"/>
          <w:szCs w:val="24"/>
          <w:lang w:eastAsia="el-GR"/>
        </w:rPr>
        <w:t>. Τα έντυπα αυτά θα προσκομίζονται στην ΤτΕ από κάθε νέο υπεύθυνο λογαριασμού μόνο κατά την παραλαβή της συσκευής.</w:t>
      </w:r>
    </w:p>
    <w:p w:rsidR="008A7D92" w:rsidRPr="00EE3E98" w:rsidRDefault="008A7D92" w:rsidP="00EE3E98">
      <w:pPr>
        <w:jc w:val="both"/>
        <w:rPr>
          <w:rFonts w:cstheme="minorHAnsi"/>
          <w:sz w:val="24"/>
          <w:szCs w:val="24"/>
        </w:rPr>
      </w:pPr>
    </w:p>
    <w:sectPr w:rsidR="008A7D92" w:rsidRPr="00EE3E9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E98"/>
    <w:rsid w:val="006358FE"/>
    <w:rsid w:val="008A7D92"/>
    <w:rsid w:val="00EE3E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9DC92"/>
  <w15:chartTrackingRefBased/>
  <w15:docId w15:val="{7866BCE0-DE8B-460E-84B7-84B9A84A2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Char"/>
    <w:uiPriority w:val="30"/>
    <w:qFormat/>
    <w:rsid w:val="00EE3E9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
    <w:name w:val="Έντονο απόσπ. Char"/>
    <w:basedOn w:val="a0"/>
    <w:link w:val="a3"/>
    <w:uiPriority w:val="30"/>
    <w:rsid w:val="00EE3E98"/>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19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pde.gr/liferay-portal/documents/10181/5469391/%CE%A5%CF%80%CE%B5%CF%8D%CE%B8%CF%85%CE%BD%CE%B7+%CE%B4%CE%AE%CE%BB%CF%89%CF%83%CE%B7+%CE%B3%CE%B9%CE%B1+%CF%80%CE%B1%CF%81%CE%B1%CE%BB%CE%B1%CE%B2%CE%AE+%CF%83%CF%85%CF%83%CE%BA%CE%B5%CF%85%CE%AE%CF%82/89f9c053-9676-4f05-92ac-0a84f06e0f1c" TargetMode="External"/><Relationship Id="rId4" Type="http://schemas.openxmlformats.org/officeDocument/2006/relationships/hyperlink" Target="http://epde.gr/liferay-portal/documents/10181/5469391/%CE%94%CE%AE%CE%BB%CF%89%CF%83%CE%B7+%CE%9F%CF%81%CE%B9%CF%83%CE%BC%CE%BF%CF%8D+%CE%A5%CF%80%CE%B5%CF%85%CE%B8%CF%8D%CE%BD%CE%BF%CF%85+%CE%9B%CE%BF%CE%B3%CE%B1%CF%81%CE%B9%CE%B1%CF%83%CE%BC%CE%BF%CF%8D/081eab14-d123-4d89-8912-e66f4dbc7bda"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370</Words>
  <Characters>2000</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Λαδακάκος Θαλής</dc:creator>
  <cp:keywords/>
  <dc:description/>
  <cp:lastModifiedBy>Λαδακάκος Θαλής</cp:lastModifiedBy>
  <cp:revision>2</cp:revision>
  <dcterms:created xsi:type="dcterms:W3CDTF">2022-02-28T08:29:00Z</dcterms:created>
  <dcterms:modified xsi:type="dcterms:W3CDTF">2022-02-28T08:41:00Z</dcterms:modified>
</cp:coreProperties>
</file>